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86"/>
        <w:tblW w:w="11340" w:type="dxa"/>
        <w:tblLayout w:type="fixed"/>
        <w:tblLook w:val="04A0" w:firstRow="1" w:lastRow="0" w:firstColumn="1" w:lastColumn="0" w:noHBand="0" w:noVBand="1"/>
      </w:tblPr>
      <w:tblGrid>
        <w:gridCol w:w="7200"/>
        <w:gridCol w:w="4140"/>
      </w:tblGrid>
      <w:tr w:rsidR="007D2C45" w:rsidRPr="0015357F" w:rsidTr="007D2C45">
        <w:tc>
          <w:tcPr>
            <w:tcW w:w="11340" w:type="dxa"/>
            <w:gridSpan w:val="2"/>
            <w:shd w:val="clear" w:color="auto" w:fill="D9E2F3" w:themeFill="accent5" w:themeFillTint="33"/>
            <w:vAlign w:val="center"/>
          </w:tcPr>
          <w:p w:rsidR="007D2C45" w:rsidRPr="0015357F" w:rsidRDefault="007D2C45" w:rsidP="007D2C45">
            <w:pPr>
              <w:jc w:val="center"/>
              <w:rPr>
                <w:rFonts w:asciiTheme="majorHAnsi" w:hAnsiTheme="majorHAnsi" w:cstheme="majorHAnsi"/>
                <w:b/>
                <w:i/>
              </w:rPr>
            </w:pPr>
            <w:bookmarkStart w:id="0" w:name="_GoBack"/>
            <w:bookmarkEnd w:id="0"/>
            <w:r w:rsidRPr="0015357F">
              <w:rPr>
                <w:rFonts w:asciiTheme="majorHAnsi" w:hAnsiTheme="majorHAnsi" w:cstheme="majorHAnsi"/>
                <w:b/>
                <w:i/>
                <w:sz w:val="32"/>
              </w:rPr>
              <w:t>RESIDENTIAL (One and Two Family Units)</w:t>
            </w:r>
          </w:p>
        </w:tc>
      </w:tr>
      <w:tr w:rsidR="007D2C45" w:rsidRPr="0015357F" w:rsidTr="007D2C45">
        <w:tc>
          <w:tcPr>
            <w:tcW w:w="7200" w:type="dxa"/>
            <w:shd w:val="clear" w:color="auto" w:fill="auto"/>
            <w:vAlign w:val="center"/>
          </w:tcPr>
          <w:p w:rsidR="007D2C45" w:rsidRPr="0015357F" w:rsidRDefault="007D2C45" w:rsidP="007D2C45">
            <w:pPr>
              <w:jc w:val="center"/>
              <w:rPr>
                <w:rFonts w:asciiTheme="majorHAnsi" w:hAnsiTheme="majorHAnsi" w:cstheme="majorHAnsi"/>
                <w:b/>
              </w:rPr>
            </w:pPr>
            <w:r w:rsidRPr="0015357F">
              <w:rPr>
                <w:rFonts w:asciiTheme="majorHAnsi" w:hAnsiTheme="majorHAnsi" w:cstheme="majorHAnsi"/>
                <w:b/>
              </w:rPr>
              <w:t>Item</w:t>
            </w:r>
          </w:p>
        </w:tc>
        <w:tc>
          <w:tcPr>
            <w:tcW w:w="4140" w:type="dxa"/>
            <w:shd w:val="clear" w:color="auto" w:fill="auto"/>
            <w:vAlign w:val="center"/>
          </w:tcPr>
          <w:p w:rsidR="007D2C45" w:rsidRPr="0015357F" w:rsidRDefault="007D2C45" w:rsidP="007D2C45">
            <w:pPr>
              <w:jc w:val="center"/>
              <w:rPr>
                <w:rFonts w:asciiTheme="majorHAnsi" w:hAnsiTheme="majorHAnsi" w:cstheme="majorHAnsi"/>
                <w:b/>
              </w:rPr>
            </w:pPr>
            <w:r w:rsidRPr="0015357F">
              <w:rPr>
                <w:rFonts w:asciiTheme="majorHAnsi" w:hAnsiTheme="majorHAnsi" w:cstheme="majorHAnsi"/>
                <w:b/>
              </w:rPr>
              <w:t>Fee</w:t>
            </w:r>
          </w:p>
        </w:tc>
      </w:tr>
      <w:tr w:rsidR="007D2C45" w:rsidRPr="0015357F" w:rsidTr="007D2C45">
        <w:trPr>
          <w:trHeight w:val="818"/>
        </w:trPr>
        <w:tc>
          <w:tcPr>
            <w:tcW w:w="7200" w:type="dxa"/>
            <w:shd w:val="clear" w:color="auto" w:fill="auto"/>
            <w:vAlign w:val="center"/>
          </w:tcPr>
          <w:p w:rsidR="007D2C45" w:rsidRPr="0015357F" w:rsidRDefault="007D2C45" w:rsidP="007D2C45">
            <w:pPr>
              <w:pStyle w:val="ListParagraph"/>
              <w:numPr>
                <w:ilvl w:val="0"/>
                <w:numId w:val="13"/>
              </w:numPr>
              <w:ind w:left="342" w:hanging="354"/>
              <w:rPr>
                <w:rFonts w:asciiTheme="majorHAnsi" w:hAnsiTheme="majorHAnsi" w:cstheme="majorHAnsi"/>
                <w:b/>
              </w:rPr>
            </w:pPr>
            <w:r w:rsidRPr="0015357F">
              <w:rPr>
                <w:rFonts w:asciiTheme="majorHAnsi" w:hAnsiTheme="majorHAnsi" w:cstheme="majorHAnsi"/>
              </w:rPr>
              <w:t>No permits required for ‘temporary’ structures such as portable pools that can hold less than 24” of water, swing sets, portable storage bins, and certain signs as identified in the Zoning Ordinance, etc.</w:t>
            </w:r>
          </w:p>
        </w:tc>
        <w:tc>
          <w:tcPr>
            <w:tcW w:w="4140" w:type="dxa"/>
            <w:shd w:val="clear" w:color="auto" w:fill="auto"/>
            <w:vAlign w:val="center"/>
          </w:tcPr>
          <w:p w:rsidR="007D2C45" w:rsidRPr="0015357F" w:rsidRDefault="007D2C45" w:rsidP="007D2C45">
            <w:pPr>
              <w:jc w:val="center"/>
              <w:rPr>
                <w:rFonts w:asciiTheme="majorHAnsi" w:hAnsiTheme="majorHAnsi" w:cstheme="majorHAnsi"/>
              </w:rPr>
            </w:pPr>
            <w:r w:rsidRPr="0015357F">
              <w:rPr>
                <w:rFonts w:asciiTheme="majorHAnsi" w:hAnsiTheme="majorHAnsi" w:cstheme="majorHAnsi"/>
              </w:rPr>
              <w:t>$0</w:t>
            </w:r>
          </w:p>
        </w:tc>
      </w:tr>
      <w:tr w:rsidR="007D2C45" w:rsidRPr="0015357F" w:rsidTr="007D2C45">
        <w:tc>
          <w:tcPr>
            <w:tcW w:w="7200" w:type="dxa"/>
            <w:shd w:val="clear" w:color="auto" w:fill="D9E2F3" w:themeFill="accent5" w:themeFillTint="33"/>
            <w:vAlign w:val="center"/>
          </w:tcPr>
          <w:p w:rsidR="007D2C45" w:rsidRPr="0015357F" w:rsidRDefault="007D2C45" w:rsidP="007D2C45">
            <w:pPr>
              <w:ind w:left="342" w:hanging="354"/>
              <w:rPr>
                <w:rFonts w:asciiTheme="majorHAnsi" w:hAnsiTheme="majorHAnsi" w:cstheme="majorHAnsi"/>
                <w:b/>
              </w:rPr>
            </w:pPr>
            <w:r w:rsidRPr="00EF42BB">
              <w:rPr>
                <w:rFonts w:asciiTheme="majorHAnsi" w:hAnsiTheme="majorHAnsi" w:cstheme="majorHAnsi"/>
                <w:b/>
                <w:sz w:val="24"/>
              </w:rPr>
              <w:t xml:space="preserve">ZONING PERMIT </w:t>
            </w:r>
          </w:p>
        </w:tc>
        <w:tc>
          <w:tcPr>
            <w:tcW w:w="4140" w:type="dxa"/>
            <w:shd w:val="clear" w:color="auto" w:fill="D9E2F3" w:themeFill="accent5" w:themeFillTint="33"/>
            <w:vAlign w:val="center"/>
          </w:tcPr>
          <w:p w:rsidR="007D2C45" w:rsidRPr="0015357F" w:rsidRDefault="007D2C45" w:rsidP="007D2C45">
            <w:pPr>
              <w:jc w:val="center"/>
              <w:rPr>
                <w:rFonts w:asciiTheme="majorHAnsi" w:hAnsiTheme="majorHAnsi" w:cstheme="majorHAnsi"/>
              </w:rPr>
            </w:pPr>
          </w:p>
        </w:tc>
      </w:tr>
      <w:tr w:rsidR="007D2C45" w:rsidRPr="0015357F" w:rsidTr="007D2C45">
        <w:tc>
          <w:tcPr>
            <w:tcW w:w="7200" w:type="dxa"/>
            <w:shd w:val="clear" w:color="auto" w:fill="auto"/>
            <w:vAlign w:val="center"/>
          </w:tcPr>
          <w:p w:rsidR="007D2C45" w:rsidRPr="0015357F" w:rsidRDefault="007D2C45" w:rsidP="007D2C45">
            <w:pPr>
              <w:pStyle w:val="ListParagraph"/>
              <w:numPr>
                <w:ilvl w:val="0"/>
                <w:numId w:val="2"/>
              </w:numPr>
              <w:ind w:left="342" w:hanging="354"/>
              <w:rPr>
                <w:rFonts w:asciiTheme="majorHAnsi" w:hAnsiTheme="majorHAnsi" w:cstheme="majorHAnsi"/>
              </w:rPr>
            </w:pPr>
            <w:r w:rsidRPr="0015357F">
              <w:rPr>
                <w:rFonts w:asciiTheme="majorHAnsi" w:hAnsiTheme="majorHAnsi" w:cstheme="majorHAnsi"/>
              </w:rPr>
              <w:t xml:space="preserve">Fences </w:t>
            </w:r>
          </w:p>
          <w:p w:rsidR="007D2C45" w:rsidRPr="0015357F" w:rsidRDefault="007D2C45" w:rsidP="007D2C45">
            <w:pPr>
              <w:pStyle w:val="ListParagraph"/>
              <w:numPr>
                <w:ilvl w:val="0"/>
                <w:numId w:val="2"/>
              </w:numPr>
              <w:ind w:left="342" w:hanging="354"/>
              <w:rPr>
                <w:rFonts w:asciiTheme="majorHAnsi" w:hAnsiTheme="majorHAnsi" w:cstheme="majorHAnsi"/>
              </w:rPr>
            </w:pPr>
            <w:r w:rsidRPr="0015357F">
              <w:rPr>
                <w:rFonts w:asciiTheme="majorHAnsi" w:hAnsiTheme="majorHAnsi" w:cstheme="majorHAnsi"/>
              </w:rPr>
              <w:t>Principal or accessory use or structure *(Based on size)</w:t>
            </w:r>
          </w:p>
          <w:p w:rsidR="007D2C45" w:rsidRPr="0015357F" w:rsidRDefault="007D2C45" w:rsidP="007D2C45">
            <w:pPr>
              <w:pStyle w:val="ListParagraph"/>
              <w:numPr>
                <w:ilvl w:val="0"/>
                <w:numId w:val="2"/>
              </w:numPr>
              <w:ind w:left="342" w:hanging="354"/>
              <w:rPr>
                <w:rFonts w:asciiTheme="majorHAnsi" w:hAnsiTheme="majorHAnsi" w:cstheme="majorHAnsi"/>
              </w:rPr>
            </w:pPr>
            <w:r w:rsidRPr="0015357F">
              <w:rPr>
                <w:rFonts w:asciiTheme="majorHAnsi" w:hAnsiTheme="majorHAnsi" w:cstheme="majorHAnsi"/>
              </w:rPr>
              <w:t>Retaining walls</w:t>
            </w:r>
          </w:p>
          <w:p w:rsidR="007D2C45" w:rsidRPr="0015357F" w:rsidRDefault="007D2C45" w:rsidP="007D2C45">
            <w:pPr>
              <w:pStyle w:val="ListParagraph"/>
              <w:numPr>
                <w:ilvl w:val="0"/>
                <w:numId w:val="2"/>
              </w:numPr>
              <w:ind w:left="342" w:hanging="354"/>
              <w:rPr>
                <w:rFonts w:asciiTheme="majorHAnsi" w:hAnsiTheme="majorHAnsi" w:cstheme="majorHAnsi"/>
              </w:rPr>
            </w:pPr>
            <w:r w:rsidRPr="0015357F">
              <w:rPr>
                <w:rFonts w:asciiTheme="majorHAnsi" w:hAnsiTheme="majorHAnsi" w:cstheme="majorHAnsi"/>
              </w:rPr>
              <w:t>Sidewalks, patios, driveways</w:t>
            </w:r>
          </w:p>
          <w:p w:rsidR="007D2C45" w:rsidRPr="0015357F" w:rsidRDefault="007D2C45" w:rsidP="007D2C45">
            <w:pPr>
              <w:pStyle w:val="ListParagraph"/>
              <w:numPr>
                <w:ilvl w:val="0"/>
                <w:numId w:val="2"/>
              </w:numPr>
              <w:ind w:left="342" w:hanging="354"/>
              <w:rPr>
                <w:rFonts w:asciiTheme="majorHAnsi" w:hAnsiTheme="majorHAnsi" w:cstheme="majorHAnsi"/>
              </w:rPr>
            </w:pPr>
            <w:r w:rsidRPr="0015357F">
              <w:rPr>
                <w:rFonts w:asciiTheme="majorHAnsi" w:hAnsiTheme="majorHAnsi" w:cstheme="majorHAnsi"/>
              </w:rPr>
              <w:t>Demolition permit</w:t>
            </w:r>
          </w:p>
          <w:p w:rsidR="007D2C45" w:rsidRPr="0015357F" w:rsidRDefault="007D2C45" w:rsidP="007D2C45">
            <w:pPr>
              <w:pStyle w:val="ListParagraph"/>
              <w:numPr>
                <w:ilvl w:val="0"/>
                <w:numId w:val="2"/>
              </w:numPr>
              <w:ind w:left="342" w:hanging="354"/>
              <w:rPr>
                <w:rFonts w:asciiTheme="majorHAnsi" w:hAnsiTheme="majorHAnsi" w:cstheme="majorHAnsi"/>
              </w:rPr>
            </w:pPr>
            <w:r w:rsidRPr="0015357F">
              <w:rPr>
                <w:rFonts w:asciiTheme="majorHAnsi" w:hAnsiTheme="majorHAnsi" w:cstheme="majorHAnsi"/>
              </w:rPr>
              <w:t xml:space="preserve">Pools </w:t>
            </w:r>
          </w:p>
          <w:p w:rsidR="007D2C45" w:rsidRPr="0015357F" w:rsidRDefault="007D2C45" w:rsidP="007D2C45">
            <w:pPr>
              <w:pStyle w:val="ListParagraph"/>
              <w:numPr>
                <w:ilvl w:val="0"/>
                <w:numId w:val="2"/>
              </w:numPr>
              <w:ind w:left="342" w:hanging="354"/>
              <w:rPr>
                <w:rFonts w:asciiTheme="majorHAnsi" w:hAnsiTheme="majorHAnsi" w:cstheme="majorHAnsi"/>
              </w:rPr>
            </w:pPr>
            <w:r w:rsidRPr="0015357F">
              <w:rPr>
                <w:rFonts w:asciiTheme="majorHAnsi" w:hAnsiTheme="majorHAnsi" w:cstheme="majorHAnsi"/>
              </w:rPr>
              <w:t>Additions to existing structures, including decks</w:t>
            </w:r>
          </w:p>
          <w:p w:rsidR="007D2C45" w:rsidRPr="0015357F" w:rsidRDefault="007D2C45" w:rsidP="007D2C45">
            <w:pPr>
              <w:pStyle w:val="ListParagraph"/>
              <w:numPr>
                <w:ilvl w:val="0"/>
                <w:numId w:val="2"/>
              </w:numPr>
              <w:ind w:left="342" w:hanging="354"/>
              <w:rPr>
                <w:rFonts w:asciiTheme="majorHAnsi" w:hAnsiTheme="majorHAnsi" w:cstheme="majorHAnsi"/>
              </w:rPr>
            </w:pPr>
            <w:r w:rsidRPr="0015357F">
              <w:rPr>
                <w:rFonts w:asciiTheme="majorHAnsi" w:hAnsiTheme="majorHAnsi" w:cstheme="majorHAnsi"/>
              </w:rPr>
              <w:t>Permanent signs</w:t>
            </w:r>
          </w:p>
          <w:p w:rsidR="007D2C45" w:rsidRPr="0015357F" w:rsidRDefault="007D2C45" w:rsidP="007D2C45">
            <w:pPr>
              <w:pStyle w:val="ListParagraph"/>
              <w:numPr>
                <w:ilvl w:val="0"/>
                <w:numId w:val="2"/>
              </w:numPr>
              <w:ind w:left="342" w:hanging="354"/>
              <w:rPr>
                <w:rFonts w:asciiTheme="majorHAnsi" w:hAnsiTheme="majorHAnsi" w:cstheme="majorHAnsi"/>
                <w:color w:val="FF0000"/>
              </w:rPr>
            </w:pPr>
            <w:r w:rsidRPr="0015357F">
              <w:rPr>
                <w:rFonts w:asciiTheme="majorHAnsi" w:hAnsiTheme="majorHAnsi" w:cstheme="majorHAnsi"/>
              </w:rPr>
              <w:t>Driveway opening</w:t>
            </w:r>
            <w:r w:rsidRPr="0015357F">
              <w:rPr>
                <w:rFonts w:asciiTheme="majorHAnsi" w:hAnsiTheme="majorHAnsi" w:cstheme="majorHAnsi"/>
                <w:szCs w:val="18"/>
              </w:rPr>
              <w:t xml:space="preserve"> </w:t>
            </w:r>
          </w:p>
          <w:p w:rsidR="007D2C45" w:rsidRPr="00EF42BB" w:rsidRDefault="007D2C45" w:rsidP="007D2C45">
            <w:pPr>
              <w:pStyle w:val="ListParagraph"/>
              <w:ind w:left="0"/>
              <w:rPr>
                <w:rFonts w:asciiTheme="majorHAnsi" w:hAnsiTheme="majorHAnsi" w:cstheme="majorHAnsi"/>
                <w:i/>
                <w:szCs w:val="18"/>
              </w:rPr>
            </w:pPr>
            <w:r w:rsidRPr="0015357F">
              <w:rPr>
                <w:rFonts w:asciiTheme="majorHAnsi" w:hAnsiTheme="majorHAnsi" w:cstheme="majorHAnsi"/>
                <w:i/>
                <w:szCs w:val="18"/>
              </w:rPr>
              <w:t xml:space="preserve">(Permits are not required for re-roofing or re-siding unless structural improvements or changes are proposed as part of the re-roofing or re-siding.) </w:t>
            </w:r>
          </w:p>
        </w:tc>
        <w:tc>
          <w:tcPr>
            <w:tcW w:w="4140" w:type="dxa"/>
            <w:shd w:val="clear" w:color="auto" w:fill="auto"/>
            <w:vAlign w:val="center"/>
          </w:tcPr>
          <w:p w:rsidR="007D2C45" w:rsidRPr="0015357F" w:rsidRDefault="007D2C45" w:rsidP="007D2C45">
            <w:pPr>
              <w:jc w:val="center"/>
              <w:rPr>
                <w:rFonts w:asciiTheme="majorHAnsi" w:hAnsiTheme="majorHAnsi" w:cstheme="majorHAnsi"/>
              </w:rPr>
            </w:pPr>
          </w:p>
          <w:p w:rsidR="007D2C45" w:rsidRPr="0015357F" w:rsidRDefault="007D2C45" w:rsidP="007D2C45">
            <w:pPr>
              <w:jc w:val="center"/>
              <w:rPr>
                <w:rFonts w:asciiTheme="majorHAnsi" w:hAnsiTheme="majorHAnsi" w:cstheme="majorHAnsi"/>
              </w:rPr>
            </w:pPr>
            <w:r w:rsidRPr="0015357F">
              <w:rPr>
                <w:rFonts w:asciiTheme="majorHAnsi" w:hAnsiTheme="majorHAnsi" w:cstheme="majorHAnsi"/>
              </w:rPr>
              <w:t xml:space="preserve">Non-refundable Application Fee </w:t>
            </w:r>
          </w:p>
          <w:p w:rsidR="007D2C45" w:rsidRPr="0015357F" w:rsidRDefault="007D2C45" w:rsidP="007D2C45">
            <w:pPr>
              <w:jc w:val="center"/>
              <w:rPr>
                <w:rFonts w:asciiTheme="majorHAnsi" w:hAnsiTheme="majorHAnsi" w:cstheme="majorHAnsi"/>
              </w:rPr>
            </w:pPr>
            <w:r w:rsidRPr="0015357F">
              <w:rPr>
                <w:rFonts w:asciiTheme="majorHAnsi" w:hAnsiTheme="majorHAnsi" w:cstheme="majorHAnsi"/>
              </w:rPr>
              <w:t>Minimum cost $70</w:t>
            </w:r>
          </w:p>
          <w:p w:rsidR="007D2C45" w:rsidRPr="0015357F" w:rsidRDefault="007D2C45" w:rsidP="007D2C45">
            <w:pPr>
              <w:jc w:val="center"/>
              <w:rPr>
                <w:rFonts w:asciiTheme="majorHAnsi" w:hAnsiTheme="majorHAnsi" w:cstheme="majorHAnsi"/>
                <w:szCs w:val="18"/>
              </w:rPr>
            </w:pPr>
            <w:r w:rsidRPr="0015357F">
              <w:rPr>
                <w:rFonts w:asciiTheme="majorHAnsi" w:hAnsiTheme="majorHAnsi" w:cstheme="majorHAnsi"/>
                <w:szCs w:val="18"/>
              </w:rPr>
              <w:t>Additional Costs may incur</w:t>
            </w:r>
          </w:p>
          <w:p w:rsidR="007D2C45" w:rsidRPr="0015357F" w:rsidRDefault="007D2C45" w:rsidP="007D2C45">
            <w:pPr>
              <w:jc w:val="center"/>
              <w:rPr>
                <w:rFonts w:asciiTheme="majorHAnsi" w:hAnsiTheme="majorHAnsi" w:cstheme="majorHAnsi"/>
                <w:color w:val="FF0000"/>
              </w:rPr>
            </w:pPr>
            <w:r w:rsidRPr="0015357F">
              <w:rPr>
                <w:rFonts w:asciiTheme="majorHAnsi" w:hAnsiTheme="majorHAnsi" w:cstheme="majorHAnsi"/>
                <w:szCs w:val="18"/>
              </w:rPr>
              <w:t>(See attached KC fee schedule)</w:t>
            </w:r>
          </w:p>
        </w:tc>
      </w:tr>
      <w:tr w:rsidR="007D2C45" w:rsidRPr="0015357F" w:rsidTr="007D2C45">
        <w:trPr>
          <w:trHeight w:val="432"/>
        </w:trPr>
        <w:tc>
          <w:tcPr>
            <w:tcW w:w="7200" w:type="dxa"/>
            <w:tcBorders>
              <w:bottom w:val="single" w:sz="4" w:space="0" w:color="auto"/>
            </w:tcBorders>
            <w:shd w:val="clear" w:color="auto" w:fill="auto"/>
            <w:vAlign w:val="center"/>
          </w:tcPr>
          <w:p w:rsidR="007D2C45" w:rsidRPr="0015357F" w:rsidRDefault="007D2C45" w:rsidP="007D2C45">
            <w:pPr>
              <w:pStyle w:val="ListParagraph"/>
              <w:numPr>
                <w:ilvl w:val="0"/>
                <w:numId w:val="3"/>
              </w:numPr>
              <w:ind w:left="342" w:hanging="354"/>
              <w:rPr>
                <w:rFonts w:asciiTheme="majorHAnsi" w:hAnsiTheme="majorHAnsi" w:cstheme="majorHAnsi"/>
              </w:rPr>
            </w:pPr>
            <w:r w:rsidRPr="0015357F">
              <w:rPr>
                <w:rFonts w:asciiTheme="majorHAnsi" w:hAnsiTheme="majorHAnsi" w:cstheme="majorHAnsi"/>
              </w:rPr>
              <w:t>Home-based business occupancy permit</w:t>
            </w:r>
          </w:p>
        </w:tc>
        <w:tc>
          <w:tcPr>
            <w:tcW w:w="4140" w:type="dxa"/>
            <w:tcBorders>
              <w:bottom w:val="single" w:sz="4" w:space="0" w:color="auto"/>
            </w:tcBorders>
            <w:shd w:val="clear" w:color="auto" w:fill="auto"/>
            <w:vAlign w:val="center"/>
          </w:tcPr>
          <w:p w:rsidR="007D2C45" w:rsidRPr="0015357F" w:rsidRDefault="007D2C45" w:rsidP="007D2C45">
            <w:pPr>
              <w:jc w:val="center"/>
              <w:rPr>
                <w:rFonts w:asciiTheme="majorHAnsi" w:hAnsiTheme="majorHAnsi" w:cstheme="majorHAnsi"/>
              </w:rPr>
            </w:pPr>
            <w:r w:rsidRPr="0015357F">
              <w:rPr>
                <w:rFonts w:asciiTheme="majorHAnsi" w:hAnsiTheme="majorHAnsi" w:cstheme="majorHAnsi"/>
              </w:rPr>
              <w:t>$50</w:t>
            </w:r>
          </w:p>
        </w:tc>
      </w:tr>
      <w:tr w:rsidR="007D2C45" w:rsidRPr="0015357F" w:rsidTr="007D2C45">
        <w:tc>
          <w:tcPr>
            <w:tcW w:w="7200" w:type="dxa"/>
            <w:shd w:val="clear" w:color="auto" w:fill="DEEAF6" w:themeFill="accent1" w:themeFillTint="33"/>
            <w:vAlign w:val="center"/>
          </w:tcPr>
          <w:p w:rsidR="007D2C45" w:rsidRPr="0015357F" w:rsidRDefault="007D2C45" w:rsidP="007D2C45">
            <w:pPr>
              <w:ind w:left="342" w:hanging="354"/>
              <w:rPr>
                <w:rFonts w:asciiTheme="majorHAnsi" w:hAnsiTheme="majorHAnsi" w:cstheme="majorHAnsi"/>
                <w:b/>
              </w:rPr>
            </w:pPr>
            <w:r w:rsidRPr="00EF42BB">
              <w:rPr>
                <w:rFonts w:asciiTheme="majorHAnsi" w:hAnsiTheme="majorHAnsi" w:cstheme="majorHAnsi"/>
                <w:b/>
                <w:sz w:val="24"/>
              </w:rPr>
              <w:t>OTHER</w:t>
            </w:r>
          </w:p>
        </w:tc>
        <w:tc>
          <w:tcPr>
            <w:tcW w:w="4140" w:type="dxa"/>
            <w:shd w:val="clear" w:color="auto" w:fill="DEEAF6" w:themeFill="accent1" w:themeFillTint="33"/>
            <w:vAlign w:val="center"/>
          </w:tcPr>
          <w:p w:rsidR="007D2C45" w:rsidRPr="0015357F" w:rsidRDefault="007D2C45" w:rsidP="007D2C45">
            <w:pPr>
              <w:jc w:val="center"/>
              <w:rPr>
                <w:rFonts w:asciiTheme="majorHAnsi" w:hAnsiTheme="majorHAnsi" w:cstheme="majorHAnsi"/>
                <w:b/>
              </w:rPr>
            </w:pPr>
          </w:p>
        </w:tc>
      </w:tr>
      <w:tr w:rsidR="007D2C45" w:rsidRPr="0015357F" w:rsidTr="007D2C45">
        <w:trPr>
          <w:trHeight w:val="432"/>
        </w:trPr>
        <w:tc>
          <w:tcPr>
            <w:tcW w:w="7200" w:type="dxa"/>
            <w:shd w:val="clear" w:color="auto" w:fill="auto"/>
            <w:vAlign w:val="center"/>
          </w:tcPr>
          <w:p w:rsidR="007D2C45" w:rsidRPr="0015357F" w:rsidRDefault="007D2C45" w:rsidP="007D2C45">
            <w:pPr>
              <w:pStyle w:val="ListParagraph"/>
              <w:numPr>
                <w:ilvl w:val="0"/>
                <w:numId w:val="3"/>
              </w:numPr>
              <w:ind w:left="342" w:hanging="354"/>
              <w:rPr>
                <w:rFonts w:asciiTheme="majorHAnsi" w:hAnsiTheme="majorHAnsi" w:cstheme="majorHAnsi"/>
              </w:rPr>
            </w:pPr>
            <w:r w:rsidRPr="0015357F">
              <w:rPr>
                <w:rFonts w:asciiTheme="majorHAnsi" w:hAnsiTheme="majorHAnsi" w:cstheme="majorHAnsi"/>
              </w:rPr>
              <w:t>Yard Sale Permit</w:t>
            </w:r>
          </w:p>
        </w:tc>
        <w:tc>
          <w:tcPr>
            <w:tcW w:w="4140" w:type="dxa"/>
            <w:shd w:val="clear" w:color="auto" w:fill="auto"/>
            <w:vAlign w:val="center"/>
          </w:tcPr>
          <w:p w:rsidR="007D2C45" w:rsidRPr="0015357F" w:rsidRDefault="007D2C45" w:rsidP="007D2C45">
            <w:pPr>
              <w:jc w:val="center"/>
              <w:rPr>
                <w:rFonts w:asciiTheme="majorHAnsi" w:hAnsiTheme="majorHAnsi" w:cstheme="majorHAnsi"/>
              </w:rPr>
            </w:pPr>
            <w:r w:rsidRPr="0015357F">
              <w:rPr>
                <w:rFonts w:asciiTheme="majorHAnsi" w:hAnsiTheme="majorHAnsi" w:cstheme="majorHAnsi"/>
              </w:rPr>
              <w:t>1st permit – Free; then $10, $15, $25</w:t>
            </w:r>
          </w:p>
        </w:tc>
      </w:tr>
      <w:tr w:rsidR="007D2C45" w:rsidRPr="0015357F" w:rsidTr="007D2C45">
        <w:trPr>
          <w:trHeight w:val="432"/>
        </w:trPr>
        <w:tc>
          <w:tcPr>
            <w:tcW w:w="7200" w:type="dxa"/>
            <w:shd w:val="clear" w:color="auto" w:fill="auto"/>
            <w:vAlign w:val="center"/>
          </w:tcPr>
          <w:p w:rsidR="007D2C45" w:rsidRPr="0015357F" w:rsidRDefault="007D2C45" w:rsidP="007D2C45">
            <w:pPr>
              <w:pStyle w:val="ListParagraph"/>
              <w:numPr>
                <w:ilvl w:val="0"/>
                <w:numId w:val="3"/>
              </w:numPr>
              <w:ind w:left="342" w:hanging="354"/>
              <w:rPr>
                <w:rFonts w:asciiTheme="majorHAnsi" w:hAnsiTheme="majorHAnsi" w:cstheme="majorHAnsi"/>
              </w:rPr>
            </w:pPr>
            <w:r w:rsidRPr="0015357F">
              <w:rPr>
                <w:rFonts w:asciiTheme="majorHAnsi" w:hAnsiTheme="majorHAnsi" w:cstheme="majorHAnsi"/>
              </w:rPr>
              <w:t>Vendor / Temporary Business License</w:t>
            </w:r>
          </w:p>
        </w:tc>
        <w:tc>
          <w:tcPr>
            <w:tcW w:w="4140" w:type="dxa"/>
            <w:shd w:val="clear" w:color="auto" w:fill="auto"/>
            <w:vAlign w:val="center"/>
          </w:tcPr>
          <w:p w:rsidR="007D2C45" w:rsidRPr="0015357F" w:rsidRDefault="007D2C45" w:rsidP="007D2C45">
            <w:pPr>
              <w:jc w:val="center"/>
              <w:rPr>
                <w:rFonts w:asciiTheme="majorHAnsi" w:hAnsiTheme="majorHAnsi" w:cstheme="majorHAnsi"/>
              </w:rPr>
            </w:pPr>
            <w:r w:rsidRPr="0015357F">
              <w:rPr>
                <w:rFonts w:asciiTheme="majorHAnsi" w:hAnsiTheme="majorHAnsi" w:cstheme="majorHAnsi"/>
              </w:rPr>
              <w:t>$50 daily/$100 seasonal</w:t>
            </w:r>
          </w:p>
        </w:tc>
      </w:tr>
      <w:tr w:rsidR="007D2C45" w:rsidRPr="0015357F" w:rsidTr="0015357F">
        <w:tc>
          <w:tcPr>
            <w:tcW w:w="7200" w:type="dxa"/>
            <w:shd w:val="clear" w:color="auto" w:fill="auto"/>
            <w:vAlign w:val="center"/>
          </w:tcPr>
          <w:p w:rsidR="007D2C45" w:rsidRPr="0015357F" w:rsidRDefault="007D2C45" w:rsidP="007D2C45">
            <w:pPr>
              <w:pStyle w:val="ListParagraph"/>
              <w:numPr>
                <w:ilvl w:val="0"/>
                <w:numId w:val="3"/>
              </w:numPr>
              <w:ind w:left="342" w:hanging="354"/>
              <w:rPr>
                <w:rFonts w:asciiTheme="majorHAnsi" w:hAnsiTheme="majorHAnsi" w:cstheme="majorHAnsi"/>
              </w:rPr>
            </w:pPr>
            <w:r w:rsidRPr="0015357F">
              <w:rPr>
                <w:rFonts w:asciiTheme="majorHAnsi" w:hAnsiTheme="majorHAnsi" w:cstheme="majorHAnsi"/>
              </w:rPr>
              <w:t>Planning Commission Site Plan Review required by Zoning Ordinance</w:t>
            </w:r>
          </w:p>
        </w:tc>
        <w:tc>
          <w:tcPr>
            <w:tcW w:w="4140" w:type="dxa"/>
            <w:shd w:val="clear" w:color="auto" w:fill="auto"/>
            <w:vAlign w:val="center"/>
          </w:tcPr>
          <w:p w:rsidR="007D2C45" w:rsidRPr="0015357F" w:rsidRDefault="007D2C45" w:rsidP="007D2C45">
            <w:pPr>
              <w:jc w:val="center"/>
              <w:rPr>
                <w:rFonts w:asciiTheme="majorHAnsi" w:hAnsiTheme="majorHAnsi" w:cstheme="majorHAnsi"/>
              </w:rPr>
            </w:pPr>
          </w:p>
          <w:p w:rsidR="007D2C45" w:rsidRPr="0015357F" w:rsidRDefault="007D2C45" w:rsidP="007D2C45">
            <w:pPr>
              <w:jc w:val="center"/>
              <w:rPr>
                <w:rFonts w:asciiTheme="majorHAnsi" w:hAnsiTheme="majorHAnsi" w:cstheme="majorHAnsi"/>
              </w:rPr>
            </w:pPr>
            <w:r w:rsidRPr="0015357F">
              <w:rPr>
                <w:rFonts w:asciiTheme="majorHAnsi" w:hAnsiTheme="majorHAnsi" w:cstheme="majorHAnsi"/>
              </w:rPr>
              <w:t xml:space="preserve">$200 Non-refundable Application Fee </w:t>
            </w:r>
          </w:p>
          <w:p w:rsidR="007D2C45" w:rsidRPr="0015357F" w:rsidRDefault="007D2C45" w:rsidP="007D2C45">
            <w:pPr>
              <w:jc w:val="center"/>
              <w:rPr>
                <w:rFonts w:asciiTheme="majorHAnsi" w:hAnsiTheme="majorHAnsi" w:cstheme="majorHAnsi"/>
              </w:rPr>
            </w:pPr>
            <w:r w:rsidRPr="0015357F">
              <w:rPr>
                <w:rFonts w:asciiTheme="majorHAnsi" w:hAnsiTheme="majorHAnsi" w:cstheme="majorHAnsi"/>
              </w:rPr>
              <w:t>$1,000 Escrow Fee (to include costs for professional consultants)</w:t>
            </w:r>
          </w:p>
          <w:p w:rsidR="007D2C45" w:rsidRPr="0015357F" w:rsidRDefault="007D2C45" w:rsidP="007D2C45">
            <w:pPr>
              <w:jc w:val="center"/>
              <w:rPr>
                <w:rFonts w:asciiTheme="majorHAnsi" w:hAnsiTheme="majorHAnsi" w:cstheme="majorHAnsi"/>
                <w:i/>
                <w:sz w:val="18"/>
              </w:rPr>
            </w:pPr>
            <w:r w:rsidRPr="0015357F">
              <w:rPr>
                <w:rFonts w:asciiTheme="majorHAnsi" w:hAnsiTheme="majorHAnsi" w:cstheme="majorHAnsi"/>
                <w:i/>
                <w:sz w:val="18"/>
              </w:rPr>
              <w:t>*(2 separate checks)</w:t>
            </w:r>
          </w:p>
          <w:p w:rsidR="007D2C45" w:rsidRPr="0015357F" w:rsidRDefault="007D2C45" w:rsidP="007D2C45">
            <w:pPr>
              <w:jc w:val="center"/>
              <w:rPr>
                <w:rFonts w:asciiTheme="majorHAnsi" w:hAnsiTheme="majorHAnsi" w:cstheme="majorHAnsi"/>
                <w:i/>
              </w:rPr>
            </w:pPr>
          </w:p>
        </w:tc>
      </w:tr>
      <w:tr w:rsidR="007D2C45" w:rsidRPr="0015357F" w:rsidTr="007D2C45">
        <w:trPr>
          <w:trHeight w:val="432"/>
        </w:trPr>
        <w:tc>
          <w:tcPr>
            <w:tcW w:w="7200" w:type="dxa"/>
            <w:tcBorders>
              <w:bottom w:val="single" w:sz="4" w:space="0" w:color="auto"/>
            </w:tcBorders>
            <w:shd w:val="clear" w:color="auto" w:fill="auto"/>
            <w:vAlign w:val="center"/>
          </w:tcPr>
          <w:p w:rsidR="007D2C45" w:rsidRPr="0015357F" w:rsidRDefault="007D2C45" w:rsidP="007D2C45">
            <w:pPr>
              <w:pStyle w:val="ListParagraph"/>
              <w:numPr>
                <w:ilvl w:val="0"/>
                <w:numId w:val="3"/>
              </w:numPr>
              <w:ind w:left="342" w:hanging="354"/>
              <w:rPr>
                <w:rFonts w:asciiTheme="majorHAnsi" w:hAnsiTheme="majorHAnsi" w:cstheme="majorHAnsi"/>
              </w:rPr>
            </w:pPr>
            <w:r w:rsidRPr="0015357F">
              <w:rPr>
                <w:rFonts w:asciiTheme="majorHAnsi" w:hAnsiTheme="majorHAnsi" w:cstheme="majorHAnsi"/>
              </w:rPr>
              <w:t>Zoning Hearing Board Application</w:t>
            </w:r>
          </w:p>
        </w:tc>
        <w:tc>
          <w:tcPr>
            <w:tcW w:w="4140" w:type="dxa"/>
            <w:tcBorders>
              <w:bottom w:val="single" w:sz="4" w:space="0" w:color="auto"/>
            </w:tcBorders>
            <w:shd w:val="clear" w:color="auto" w:fill="auto"/>
            <w:vAlign w:val="center"/>
          </w:tcPr>
          <w:p w:rsidR="007D2C45" w:rsidRPr="0015357F" w:rsidRDefault="007D2C45" w:rsidP="007D2C45">
            <w:pPr>
              <w:jc w:val="center"/>
              <w:rPr>
                <w:rFonts w:asciiTheme="majorHAnsi" w:hAnsiTheme="majorHAnsi" w:cstheme="majorHAnsi"/>
              </w:rPr>
            </w:pPr>
            <w:r w:rsidRPr="0015357F">
              <w:rPr>
                <w:rFonts w:asciiTheme="majorHAnsi" w:hAnsiTheme="majorHAnsi" w:cstheme="majorHAnsi"/>
              </w:rPr>
              <w:t>$500</w:t>
            </w:r>
          </w:p>
        </w:tc>
      </w:tr>
      <w:tr w:rsidR="007D2C45" w:rsidRPr="0015357F" w:rsidTr="007D2C45">
        <w:trPr>
          <w:trHeight w:val="288"/>
        </w:trPr>
        <w:tc>
          <w:tcPr>
            <w:tcW w:w="7200" w:type="dxa"/>
            <w:shd w:val="clear" w:color="auto" w:fill="DEEAF6" w:themeFill="accent1" w:themeFillTint="33"/>
            <w:vAlign w:val="center"/>
          </w:tcPr>
          <w:p w:rsidR="007D2C45" w:rsidRPr="0015357F" w:rsidRDefault="007D2C45" w:rsidP="007D2C45">
            <w:pPr>
              <w:rPr>
                <w:rFonts w:asciiTheme="majorHAnsi" w:hAnsiTheme="majorHAnsi" w:cstheme="majorHAnsi"/>
                <w:b/>
              </w:rPr>
            </w:pPr>
            <w:r w:rsidRPr="00EF42BB">
              <w:rPr>
                <w:rFonts w:asciiTheme="majorHAnsi" w:hAnsiTheme="majorHAnsi" w:cstheme="majorHAnsi"/>
                <w:b/>
                <w:sz w:val="24"/>
              </w:rPr>
              <w:t>CHANGE OF OCCUPANCY (C.O.)</w:t>
            </w:r>
          </w:p>
        </w:tc>
        <w:tc>
          <w:tcPr>
            <w:tcW w:w="4140" w:type="dxa"/>
            <w:shd w:val="clear" w:color="auto" w:fill="DEEAF6" w:themeFill="accent1" w:themeFillTint="33"/>
            <w:vAlign w:val="center"/>
          </w:tcPr>
          <w:p w:rsidR="007D2C45" w:rsidRPr="0015357F" w:rsidRDefault="007D2C45" w:rsidP="007D2C45">
            <w:pPr>
              <w:jc w:val="center"/>
              <w:rPr>
                <w:rFonts w:asciiTheme="majorHAnsi" w:hAnsiTheme="majorHAnsi" w:cstheme="majorHAnsi"/>
                <w:b/>
              </w:rPr>
            </w:pPr>
          </w:p>
        </w:tc>
      </w:tr>
      <w:tr w:rsidR="007D2C45" w:rsidRPr="0015357F" w:rsidTr="007D2C45">
        <w:trPr>
          <w:trHeight w:val="863"/>
        </w:trPr>
        <w:tc>
          <w:tcPr>
            <w:tcW w:w="7200" w:type="dxa"/>
            <w:shd w:val="clear" w:color="auto" w:fill="auto"/>
            <w:vAlign w:val="center"/>
          </w:tcPr>
          <w:p w:rsidR="007D2C45" w:rsidRPr="0015357F" w:rsidRDefault="007D2C45" w:rsidP="007D2C45">
            <w:pPr>
              <w:pStyle w:val="ListParagraph"/>
              <w:numPr>
                <w:ilvl w:val="0"/>
                <w:numId w:val="3"/>
              </w:numPr>
              <w:ind w:left="342" w:hanging="354"/>
              <w:rPr>
                <w:rFonts w:asciiTheme="majorHAnsi" w:hAnsiTheme="majorHAnsi" w:cstheme="majorHAnsi"/>
              </w:rPr>
            </w:pPr>
            <w:r w:rsidRPr="0015357F">
              <w:rPr>
                <w:rFonts w:asciiTheme="majorHAnsi" w:hAnsiTheme="majorHAnsi" w:cstheme="majorHAnsi"/>
              </w:rPr>
              <w:t>Certificate of Occupancy *(change of owner OR tenant)</w:t>
            </w:r>
          </w:p>
          <w:p w:rsidR="007D2C45" w:rsidRPr="0015357F" w:rsidRDefault="007D2C45" w:rsidP="007D2C45">
            <w:pPr>
              <w:ind w:left="342" w:hanging="354"/>
              <w:rPr>
                <w:rFonts w:asciiTheme="majorHAnsi" w:hAnsiTheme="majorHAnsi" w:cstheme="majorHAnsi"/>
              </w:rPr>
            </w:pPr>
            <w:r w:rsidRPr="0015357F">
              <w:rPr>
                <w:rFonts w:asciiTheme="majorHAnsi" w:hAnsiTheme="majorHAnsi" w:cstheme="majorHAnsi"/>
              </w:rPr>
              <w:t xml:space="preserve">      </w:t>
            </w:r>
            <w:r w:rsidRPr="00F97017">
              <w:rPr>
                <w:rFonts w:asciiTheme="majorHAnsi" w:hAnsiTheme="majorHAnsi" w:cstheme="majorHAnsi"/>
                <w:sz w:val="20"/>
              </w:rPr>
              <w:t xml:space="preserve">($150 KC + $25 BOF Admin Fee, includes </w:t>
            </w:r>
            <w:r w:rsidR="00F97017" w:rsidRPr="00F97017">
              <w:rPr>
                <w:rFonts w:asciiTheme="majorHAnsi" w:hAnsiTheme="majorHAnsi" w:cstheme="majorHAnsi"/>
                <w:sz w:val="20"/>
              </w:rPr>
              <w:t xml:space="preserve">an </w:t>
            </w:r>
            <w:r w:rsidRPr="00F97017">
              <w:rPr>
                <w:rFonts w:asciiTheme="majorHAnsi" w:hAnsiTheme="majorHAnsi" w:cstheme="majorHAnsi"/>
                <w:sz w:val="20"/>
              </w:rPr>
              <w:t>initial inspec</w:t>
            </w:r>
            <w:r w:rsidR="00F97017" w:rsidRPr="00F97017">
              <w:rPr>
                <w:rFonts w:asciiTheme="majorHAnsi" w:hAnsiTheme="majorHAnsi" w:cstheme="majorHAnsi"/>
                <w:sz w:val="20"/>
              </w:rPr>
              <w:t>tion &amp; one re-inspection, after which a</w:t>
            </w:r>
            <w:r w:rsidRPr="00F97017">
              <w:rPr>
                <w:rFonts w:asciiTheme="majorHAnsi" w:hAnsiTheme="majorHAnsi" w:cstheme="majorHAnsi"/>
                <w:sz w:val="20"/>
              </w:rPr>
              <w:t xml:space="preserve"> $60 </w:t>
            </w:r>
            <w:r w:rsidR="00F97017" w:rsidRPr="00F97017">
              <w:rPr>
                <w:rFonts w:asciiTheme="majorHAnsi" w:hAnsiTheme="majorHAnsi" w:cstheme="majorHAnsi"/>
                <w:sz w:val="20"/>
              </w:rPr>
              <w:t xml:space="preserve">fee will be charged </w:t>
            </w:r>
            <w:r w:rsidR="00F97017">
              <w:rPr>
                <w:rFonts w:asciiTheme="majorHAnsi" w:hAnsiTheme="majorHAnsi" w:cstheme="majorHAnsi"/>
                <w:sz w:val="20"/>
              </w:rPr>
              <w:t xml:space="preserve">for each additional </w:t>
            </w:r>
            <w:r w:rsidRPr="00F97017">
              <w:rPr>
                <w:rFonts w:asciiTheme="majorHAnsi" w:hAnsiTheme="majorHAnsi" w:cstheme="majorHAnsi"/>
                <w:sz w:val="20"/>
              </w:rPr>
              <w:t>inspection.)</w:t>
            </w:r>
          </w:p>
        </w:tc>
        <w:tc>
          <w:tcPr>
            <w:tcW w:w="4140" w:type="dxa"/>
            <w:shd w:val="clear" w:color="auto" w:fill="auto"/>
            <w:vAlign w:val="center"/>
          </w:tcPr>
          <w:p w:rsidR="007D2C45" w:rsidRPr="0015357F" w:rsidRDefault="007D2C45" w:rsidP="007D2C45">
            <w:pPr>
              <w:jc w:val="center"/>
              <w:rPr>
                <w:rFonts w:asciiTheme="majorHAnsi" w:hAnsiTheme="majorHAnsi" w:cstheme="majorHAnsi"/>
              </w:rPr>
            </w:pPr>
            <w:r w:rsidRPr="0015357F">
              <w:rPr>
                <w:rFonts w:asciiTheme="majorHAnsi" w:hAnsiTheme="majorHAnsi" w:cstheme="majorHAnsi"/>
              </w:rPr>
              <w:t>$175</w:t>
            </w:r>
          </w:p>
        </w:tc>
      </w:tr>
      <w:tr w:rsidR="007D2C45" w:rsidRPr="0015357F" w:rsidTr="007D2C45">
        <w:tc>
          <w:tcPr>
            <w:tcW w:w="7200" w:type="dxa"/>
            <w:shd w:val="clear" w:color="auto" w:fill="D9E2F3" w:themeFill="accent5" w:themeFillTint="33"/>
            <w:vAlign w:val="center"/>
          </w:tcPr>
          <w:p w:rsidR="007D2C45" w:rsidRPr="00EF42BB" w:rsidRDefault="007D2C45" w:rsidP="007D2C45">
            <w:pPr>
              <w:ind w:left="168" w:hanging="180"/>
              <w:rPr>
                <w:rFonts w:asciiTheme="majorHAnsi" w:hAnsiTheme="majorHAnsi" w:cstheme="majorHAnsi"/>
                <w:b/>
                <w:sz w:val="24"/>
              </w:rPr>
            </w:pPr>
            <w:r w:rsidRPr="00EF42BB">
              <w:rPr>
                <w:rFonts w:asciiTheme="majorHAnsi" w:hAnsiTheme="majorHAnsi" w:cstheme="majorHAnsi"/>
                <w:b/>
                <w:sz w:val="24"/>
              </w:rPr>
              <w:t>BUILDING / ELECTRICAL / PLUMBING PERMIT</w:t>
            </w:r>
          </w:p>
          <w:p w:rsidR="007D2C45" w:rsidRPr="0015357F" w:rsidRDefault="007D2C45" w:rsidP="007D2C45">
            <w:pPr>
              <w:ind w:left="168" w:hanging="180"/>
              <w:rPr>
                <w:rFonts w:asciiTheme="majorHAnsi" w:hAnsiTheme="majorHAnsi" w:cstheme="majorHAnsi"/>
                <w:b/>
              </w:rPr>
            </w:pPr>
            <w:r w:rsidRPr="00EF42BB">
              <w:rPr>
                <w:rFonts w:asciiTheme="majorHAnsi" w:hAnsiTheme="majorHAnsi" w:cstheme="majorHAnsi"/>
                <w:b/>
                <w:sz w:val="24"/>
              </w:rPr>
              <w:t>* (</w:t>
            </w:r>
            <w:r w:rsidRPr="00EF42BB">
              <w:rPr>
                <w:rFonts w:asciiTheme="majorHAnsi" w:hAnsiTheme="majorHAnsi" w:cstheme="majorHAnsi"/>
                <w:b/>
                <w:i/>
                <w:sz w:val="24"/>
              </w:rPr>
              <w:t>Plan Review and all initial inspections)</w:t>
            </w:r>
          </w:p>
        </w:tc>
        <w:tc>
          <w:tcPr>
            <w:tcW w:w="4140" w:type="dxa"/>
            <w:shd w:val="clear" w:color="auto" w:fill="D9E2F3" w:themeFill="accent5" w:themeFillTint="33"/>
            <w:vAlign w:val="center"/>
          </w:tcPr>
          <w:p w:rsidR="007D2C45" w:rsidRPr="0015357F" w:rsidRDefault="007D2C45" w:rsidP="007D2C45">
            <w:pPr>
              <w:jc w:val="center"/>
              <w:rPr>
                <w:rFonts w:asciiTheme="majorHAnsi" w:hAnsiTheme="majorHAnsi" w:cstheme="majorHAnsi"/>
              </w:rPr>
            </w:pPr>
          </w:p>
        </w:tc>
      </w:tr>
      <w:tr w:rsidR="007D2C45" w:rsidRPr="0015357F" w:rsidTr="007D2C45">
        <w:trPr>
          <w:trHeight w:val="893"/>
        </w:trPr>
        <w:tc>
          <w:tcPr>
            <w:tcW w:w="7200" w:type="dxa"/>
            <w:shd w:val="clear" w:color="auto" w:fill="auto"/>
            <w:vAlign w:val="center"/>
          </w:tcPr>
          <w:p w:rsidR="007D2C45" w:rsidRPr="0015357F" w:rsidRDefault="007D2C45" w:rsidP="007D2C45">
            <w:pPr>
              <w:pStyle w:val="ListParagraph"/>
              <w:numPr>
                <w:ilvl w:val="0"/>
                <w:numId w:val="13"/>
              </w:numPr>
              <w:ind w:left="346" w:hanging="346"/>
              <w:rPr>
                <w:rFonts w:asciiTheme="majorHAnsi" w:hAnsiTheme="majorHAnsi" w:cstheme="majorHAnsi"/>
                <w:i/>
              </w:rPr>
            </w:pPr>
            <w:r w:rsidRPr="0015357F">
              <w:rPr>
                <w:rFonts w:asciiTheme="majorHAnsi" w:hAnsiTheme="majorHAnsi" w:cstheme="majorHAnsi"/>
              </w:rPr>
              <w:t xml:space="preserve">Application Fee-due when permit application is submitted  </w:t>
            </w:r>
          </w:p>
          <w:p w:rsidR="007D2C45" w:rsidRPr="0015357F" w:rsidRDefault="007D2C45" w:rsidP="007D2C45">
            <w:pPr>
              <w:pStyle w:val="ListParagraph"/>
              <w:ind w:left="342"/>
              <w:rPr>
                <w:rFonts w:asciiTheme="majorHAnsi" w:hAnsiTheme="majorHAnsi" w:cstheme="majorHAnsi"/>
                <w:i/>
              </w:rPr>
            </w:pPr>
            <w:r w:rsidRPr="0015357F">
              <w:rPr>
                <w:rFonts w:asciiTheme="majorHAnsi" w:hAnsiTheme="majorHAnsi" w:cstheme="majorHAnsi"/>
              </w:rPr>
              <w:t>*</w:t>
            </w:r>
            <w:r w:rsidRPr="0015357F">
              <w:rPr>
                <w:rFonts w:asciiTheme="majorHAnsi" w:hAnsiTheme="majorHAnsi" w:cstheme="majorHAnsi"/>
                <w:i/>
              </w:rPr>
              <w:t>(to be applied to the cost of the permit)</w:t>
            </w:r>
          </w:p>
        </w:tc>
        <w:tc>
          <w:tcPr>
            <w:tcW w:w="4140" w:type="dxa"/>
            <w:shd w:val="clear" w:color="auto" w:fill="auto"/>
            <w:vAlign w:val="center"/>
          </w:tcPr>
          <w:p w:rsidR="007D2C45" w:rsidRPr="0015357F" w:rsidRDefault="007D2C45" w:rsidP="007D2C45">
            <w:pPr>
              <w:jc w:val="center"/>
              <w:rPr>
                <w:rFonts w:asciiTheme="majorHAnsi" w:hAnsiTheme="majorHAnsi" w:cstheme="majorHAnsi"/>
              </w:rPr>
            </w:pPr>
          </w:p>
          <w:p w:rsidR="007D2C45" w:rsidRPr="0015357F" w:rsidRDefault="007D2C45" w:rsidP="007D2C45">
            <w:pPr>
              <w:jc w:val="center"/>
              <w:rPr>
                <w:rFonts w:asciiTheme="majorHAnsi" w:hAnsiTheme="majorHAnsi" w:cstheme="majorHAnsi"/>
              </w:rPr>
            </w:pPr>
            <w:r w:rsidRPr="0015357F">
              <w:rPr>
                <w:rFonts w:asciiTheme="majorHAnsi" w:hAnsiTheme="majorHAnsi" w:cstheme="majorHAnsi"/>
              </w:rPr>
              <w:t>$120 Non-refundable Application Fee</w:t>
            </w:r>
          </w:p>
          <w:p w:rsidR="007D2C45" w:rsidRPr="0015357F" w:rsidRDefault="007D2C45" w:rsidP="007D2C45">
            <w:pPr>
              <w:jc w:val="center"/>
              <w:rPr>
                <w:rFonts w:asciiTheme="majorHAnsi" w:hAnsiTheme="majorHAnsi" w:cstheme="majorHAnsi"/>
                <w:sz w:val="18"/>
                <w:szCs w:val="18"/>
              </w:rPr>
            </w:pPr>
            <w:r w:rsidRPr="0015357F">
              <w:rPr>
                <w:rFonts w:asciiTheme="majorHAnsi" w:hAnsiTheme="majorHAnsi" w:cstheme="majorHAnsi"/>
                <w:sz w:val="18"/>
                <w:szCs w:val="18"/>
              </w:rPr>
              <w:t>($65 KC  + $55 BOF Admin Fee)</w:t>
            </w:r>
          </w:p>
          <w:p w:rsidR="007D2C45" w:rsidRPr="0015357F" w:rsidRDefault="007D2C45" w:rsidP="007D2C45">
            <w:pPr>
              <w:jc w:val="center"/>
              <w:rPr>
                <w:rFonts w:asciiTheme="majorHAnsi" w:hAnsiTheme="majorHAnsi" w:cstheme="majorHAnsi"/>
              </w:rPr>
            </w:pPr>
          </w:p>
        </w:tc>
      </w:tr>
      <w:tr w:rsidR="007D2C45" w:rsidRPr="0015357F" w:rsidTr="007D2C45">
        <w:trPr>
          <w:trHeight w:val="892"/>
        </w:trPr>
        <w:tc>
          <w:tcPr>
            <w:tcW w:w="7200" w:type="dxa"/>
            <w:shd w:val="clear" w:color="auto" w:fill="auto"/>
            <w:vAlign w:val="center"/>
          </w:tcPr>
          <w:p w:rsidR="007D2C45" w:rsidRPr="0015357F" w:rsidRDefault="007D2C45" w:rsidP="007D2C45">
            <w:pPr>
              <w:pStyle w:val="ListParagraph"/>
              <w:numPr>
                <w:ilvl w:val="0"/>
                <w:numId w:val="13"/>
              </w:numPr>
              <w:ind w:left="346" w:hanging="346"/>
              <w:rPr>
                <w:rFonts w:asciiTheme="majorHAnsi" w:hAnsiTheme="majorHAnsi" w:cstheme="majorHAnsi"/>
              </w:rPr>
            </w:pPr>
            <w:r w:rsidRPr="0015357F">
              <w:rPr>
                <w:rFonts w:asciiTheme="majorHAnsi" w:hAnsiTheme="majorHAnsi" w:cstheme="majorHAnsi"/>
              </w:rPr>
              <w:t>Any additional fees INCLUDING the $4.50 PA UCC Fee will be due to the Borough Office upon pick-up of the Permit.</w:t>
            </w:r>
          </w:p>
          <w:p w:rsidR="007D2C45" w:rsidRPr="0015357F" w:rsidRDefault="007D2C45" w:rsidP="007D2C45">
            <w:pPr>
              <w:pStyle w:val="ListParagraph"/>
              <w:rPr>
                <w:rFonts w:asciiTheme="majorHAnsi" w:hAnsiTheme="majorHAnsi" w:cstheme="majorHAnsi"/>
              </w:rPr>
            </w:pPr>
          </w:p>
        </w:tc>
        <w:tc>
          <w:tcPr>
            <w:tcW w:w="4140" w:type="dxa"/>
            <w:shd w:val="clear" w:color="auto" w:fill="auto"/>
            <w:vAlign w:val="center"/>
          </w:tcPr>
          <w:p w:rsidR="007D2C45" w:rsidRPr="0015357F" w:rsidRDefault="007D2C45" w:rsidP="007D2C45">
            <w:pPr>
              <w:jc w:val="center"/>
              <w:rPr>
                <w:rFonts w:asciiTheme="majorHAnsi" w:hAnsiTheme="majorHAnsi" w:cstheme="majorHAnsi"/>
              </w:rPr>
            </w:pPr>
            <w:r w:rsidRPr="0015357F">
              <w:rPr>
                <w:rFonts w:asciiTheme="majorHAnsi" w:hAnsiTheme="majorHAnsi" w:cstheme="majorHAnsi"/>
              </w:rPr>
              <w:t>See Keycodes Fee Schedule</w:t>
            </w:r>
          </w:p>
        </w:tc>
      </w:tr>
      <w:tr w:rsidR="007D2C45" w:rsidRPr="0015357F" w:rsidTr="007D2C45">
        <w:trPr>
          <w:trHeight w:val="602"/>
        </w:trPr>
        <w:tc>
          <w:tcPr>
            <w:tcW w:w="7200" w:type="dxa"/>
            <w:shd w:val="clear" w:color="auto" w:fill="auto"/>
            <w:vAlign w:val="center"/>
          </w:tcPr>
          <w:p w:rsidR="007D2C45" w:rsidRPr="0015357F" w:rsidRDefault="007D2C45" w:rsidP="007D2C45">
            <w:pPr>
              <w:pStyle w:val="ListParagraph"/>
              <w:numPr>
                <w:ilvl w:val="0"/>
                <w:numId w:val="13"/>
              </w:numPr>
              <w:ind w:left="342" w:hanging="342"/>
              <w:rPr>
                <w:rFonts w:asciiTheme="majorHAnsi" w:hAnsiTheme="majorHAnsi" w:cstheme="majorHAnsi"/>
              </w:rPr>
            </w:pPr>
            <w:r w:rsidRPr="0015357F">
              <w:rPr>
                <w:rFonts w:asciiTheme="majorHAnsi" w:hAnsiTheme="majorHAnsi" w:cstheme="majorHAnsi"/>
              </w:rPr>
              <w:t>Residential Re-Inspection fee IF re-inspection cannot be combined with another required inspection.</w:t>
            </w:r>
          </w:p>
        </w:tc>
        <w:tc>
          <w:tcPr>
            <w:tcW w:w="4140" w:type="dxa"/>
            <w:shd w:val="clear" w:color="auto" w:fill="auto"/>
            <w:vAlign w:val="center"/>
          </w:tcPr>
          <w:p w:rsidR="007D2C45" w:rsidRPr="0015357F" w:rsidRDefault="007D2C45" w:rsidP="007D2C45">
            <w:pPr>
              <w:jc w:val="center"/>
              <w:rPr>
                <w:rFonts w:asciiTheme="majorHAnsi" w:hAnsiTheme="majorHAnsi" w:cstheme="majorHAnsi"/>
              </w:rPr>
            </w:pPr>
            <w:r w:rsidRPr="0015357F">
              <w:rPr>
                <w:rFonts w:asciiTheme="majorHAnsi" w:hAnsiTheme="majorHAnsi" w:cstheme="majorHAnsi"/>
              </w:rPr>
              <w:t>$65</w:t>
            </w:r>
          </w:p>
        </w:tc>
      </w:tr>
      <w:tr w:rsidR="007D2C45" w:rsidRPr="0015357F" w:rsidTr="007D2C45">
        <w:trPr>
          <w:trHeight w:val="602"/>
        </w:trPr>
        <w:tc>
          <w:tcPr>
            <w:tcW w:w="7200" w:type="dxa"/>
            <w:shd w:val="clear" w:color="auto" w:fill="auto"/>
            <w:vAlign w:val="center"/>
          </w:tcPr>
          <w:p w:rsidR="007D2C45" w:rsidRPr="0015357F" w:rsidRDefault="007D2C45" w:rsidP="007D2C45">
            <w:pPr>
              <w:pStyle w:val="ListParagraph"/>
              <w:numPr>
                <w:ilvl w:val="0"/>
                <w:numId w:val="13"/>
              </w:numPr>
              <w:ind w:left="342" w:hanging="342"/>
              <w:rPr>
                <w:rFonts w:asciiTheme="majorHAnsi" w:hAnsiTheme="majorHAnsi" w:cstheme="majorHAnsi"/>
              </w:rPr>
            </w:pPr>
            <w:r w:rsidRPr="0015357F">
              <w:rPr>
                <w:rFonts w:asciiTheme="majorHAnsi" w:hAnsiTheme="majorHAnsi" w:cstheme="majorHAnsi"/>
              </w:rPr>
              <w:t xml:space="preserve">Cost to issue Permit </w:t>
            </w:r>
          </w:p>
        </w:tc>
        <w:tc>
          <w:tcPr>
            <w:tcW w:w="4140" w:type="dxa"/>
            <w:shd w:val="clear" w:color="auto" w:fill="auto"/>
            <w:vAlign w:val="center"/>
          </w:tcPr>
          <w:p w:rsidR="007D2C45" w:rsidRPr="0015357F" w:rsidRDefault="007D2C45" w:rsidP="007D2C45">
            <w:pPr>
              <w:jc w:val="center"/>
              <w:rPr>
                <w:rFonts w:asciiTheme="majorHAnsi" w:hAnsiTheme="majorHAnsi" w:cstheme="majorHAnsi"/>
              </w:rPr>
            </w:pPr>
            <w:r w:rsidRPr="0015357F">
              <w:rPr>
                <w:rFonts w:asciiTheme="majorHAnsi" w:hAnsiTheme="majorHAnsi" w:cstheme="majorHAnsi"/>
              </w:rPr>
              <w:t>$25</w:t>
            </w:r>
          </w:p>
        </w:tc>
      </w:tr>
    </w:tbl>
    <w:p w:rsidR="000426EF" w:rsidRPr="00041D8B" w:rsidRDefault="000426EF" w:rsidP="0015357F">
      <w:pPr>
        <w:tabs>
          <w:tab w:val="left" w:pos="2490"/>
        </w:tabs>
        <w:rPr>
          <w:rFonts w:ascii="Times New Roman" w:hAnsi="Times New Roman" w:cs="Times New Roman"/>
          <w:sz w:val="8"/>
        </w:rPr>
      </w:pPr>
    </w:p>
    <w:tbl>
      <w:tblPr>
        <w:tblStyle w:val="TableGrid"/>
        <w:tblW w:w="11340" w:type="dxa"/>
        <w:tblInd w:w="-995" w:type="dxa"/>
        <w:tblLayout w:type="fixed"/>
        <w:tblLook w:val="04A0" w:firstRow="1" w:lastRow="0" w:firstColumn="1" w:lastColumn="0" w:noHBand="0" w:noVBand="1"/>
      </w:tblPr>
      <w:tblGrid>
        <w:gridCol w:w="7110"/>
        <w:gridCol w:w="4230"/>
      </w:tblGrid>
      <w:tr w:rsidR="00E15BF4" w:rsidRPr="003745FD" w:rsidTr="00F31642">
        <w:tc>
          <w:tcPr>
            <w:tcW w:w="11340" w:type="dxa"/>
            <w:gridSpan w:val="2"/>
            <w:shd w:val="clear" w:color="auto" w:fill="FFC000" w:themeFill="accent4"/>
            <w:vAlign w:val="center"/>
          </w:tcPr>
          <w:p w:rsidR="00E15BF4" w:rsidRPr="0015357F" w:rsidRDefault="00462221" w:rsidP="004A286D">
            <w:pPr>
              <w:jc w:val="center"/>
              <w:rPr>
                <w:rFonts w:asciiTheme="majorHAnsi" w:hAnsiTheme="majorHAnsi" w:cstheme="majorHAnsi"/>
                <w:b/>
                <w:i/>
                <w:sz w:val="24"/>
              </w:rPr>
            </w:pPr>
            <w:r w:rsidRPr="0015357F">
              <w:rPr>
                <w:rFonts w:asciiTheme="majorHAnsi" w:hAnsiTheme="majorHAnsi" w:cstheme="majorHAnsi"/>
                <w:sz w:val="24"/>
              </w:rPr>
              <w:br w:type="page"/>
            </w:r>
            <w:r w:rsidR="00E15BF4" w:rsidRPr="0015357F">
              <w:rPr>
                <w:rFonts w:asciiTheme="majorHAnsi" w:hAnsiTheme="majorHAnsi" w:cstheme="majorHAnsi"/>
                <w:b/>
                <w:i/>
                <w:sz w:val="32"/>
              </w:rPr>
              <w:t>COMMERCIAL/NON-RESIDENTIAL (or Multi-Family Units-3 or More)</w:t>
            </w:r>
          </w:p>
        </w:tc>
      </w:tr>
      <w:tr w:rsidR="00E15BF4" w:rsidRPr="003745FD" w:rsidTr="001D0A71">
        <w:tc>
          <w:tcPr>
            <w:tcW w:w="7110" w:type="dxa"/>
            <w:shd w:val="clear" w:color="auto" w:fill="auto"/>
            <w:vAlign w:val="center"/>
          </w:tcPr>
          <w:p w:rsidR="00E15BF4" w:rsidRPr="0015357F" w:rsidRDefault="00E15BF4" w:rsidP="004A286D">
            <w:pPr>
              <w:jc w:val="center"/>
              <w:rPr>
                <w:rFonts w:asciiTheme="majorHAnsi" w:hAnsiTheme="majorHAnsi" w:cstheme="majorHAnsi"/>
                <w:b/>
              </w:rPr>
            </w:pPr>
            <w:r w:rsidRPr="0015357F">
              <w:rPr>
                <w:rFonts w:asciiTheme="majorHAnsi" w:hAnsiTheme="majorHAnsi" w:cstheme="majorHAnsi"/>
                <w:b/>
              </w:rPr>
              <w:t>Item</w:t>
            </w:r>
          </w:p>
        </w:tc>
        <w:tc>
          <w:tcPr>
            <w:tcW w:w="4230" w:type="dxa"/>
            <w:shd w:val="clear" w:color="auto" w:fill="auto"/>
            <w:vAlign w:val="center"/>
          </w:tcPr>
          <w:p w:rsidR="00E15BF4" w:rsidRPr="0015357F" w:rsidRDefault="00E15BF4" w:rsidP="004A286D">
            <w:pPr>
              <w:jc w:val="center"/>
              <w:rPr>
                <w:rFonts w:asciiTheme="majorHAnsi" w:hAnsiTheme="majorHAnsi" w:cstheme="majorHAnsi"/>
                <w:b/>
              </w:rPr>
            </w:pPr>
            <w:r w:rsidRPr="0015357F">
              <w:rPr>
                <w:rFonts w:asciiTheme="majorHAnsi" w:hAnsiTheme="majorHAnsi" w:cstheme="majorHAnsi"/>
                <w:b/>
              </w:rPr>
              <w:t>Fee</w:t>
            </w:r>
          </w:p>
        </w:tc>
      </w:tr>
      <w:tr w:rsidR="00E15BF4" w:rsidRPr="003745FD" w:rsidTr="00F31642">
        <w:trPr>
          <w:trHeight w:val="288"/>
        </w:trPr>
        <w:tc>
          <w:tcPr>
            <w:tcW w:w="7110" w:type="dxa"/>
            <w:shd w:val="clear" w:color="auto" w:fill="FFC000" w:themeFill="accent4"/>
            <w:vAlign w:val="center"/>
          </w:tcPr>
          <w:p w:rsidR="00E15BF4" w:rsidRPr="0015357F" w:rsidRDefault="0017119E" w:rsidP="00D56993">
            <w:pPr>
              <w:rPr>
                <w:rFonts w:asciiTheme="majorHAnsi" w:hAnsiTheme="majorHAnsi" w:cstheme="majorHAnsi"/>
                <w:b/>
              </w:rPr>
            </w:pPr>
            <w:r w:rsidRPr="00EF42BB">
              <w:rPr>
                <w:rFonts w:asciiTheme="majorHAnsi" w:hAnsiTheme="majorHAnsi" w:cstheme="majorHAnsi"/>
                <w:b/>
                <w:sz w:val="24"/>
              </w:rPr>
              <w:t>ZONING PERMIT</w:t>
            </w:r>
          </w:p>
        </w:tc>
        <w:tc>
          <w:tcPr>
            <w:tcW w:w="4230" w:type="dxa"/>
            <w:shd w:val="clear" w:color="auto" w:fill="FFC000" w:themeFill="accent4"/>
            <w:vAlign w:val="center"/>
          </w:tcPr>
          <w:p w:rsidR="00E15BF4" w:rsidRPr="0015357F" w:rsidRDefault="00E15BF4" w:rsidP="003D0D63">
            <w:pPr>
              <w:jc w:val="center"/>
              <w:rPr>
                <w:rFonts w:asciiTheme="majorHAnsi" w:hAnsiTheme="majorHAnsi" w:cstheme="majorHAnsi"/>
              </w:rPr>
            </w:pPr>
          </w:p>
        </w:tc>
      </w:tr>
      <w:tr w:rsidR="00831D39" w:rsidRPr="00831D39" w:rsidTr="001D0A71">
        <w:tc>
          <w:tcPr>
            <w:tcW w:w="7110" w:type="dxa"/>
            <w:shd w:val="clear" w:color="auto" w:fill="auto"/>
            <w:vAlign w:val="center"/>
          </w:tcPr>
          <w:p w:rsidR="00E15BF4" w:rsidRPr="0015357F" w:rsidRDefault="00E15BF4" w:rsidP="0030799F">
            <w:pPr>
              <w:pStyle w:val="ListParagraph"/>
              <w:numPr>
                <w:ilvl w:val="0"/>
                <w:numId w:val="7"/>
              </w:numPr>
              <w:ind w:left="348"/>
              <w:rPr>
                <w:rFonts w:asciiTheme="majorHAnsi" w:hAnsiTheme="majorHAnsi" w:cstheme="majorHAnsi"/>
              </w:rPr>
            </w:pPr>
            <w:r w:rsidRPr="0015357F">
              <w:rPr>
                <w:rFonts w:asciiTheme="majorHAnsi" w:hAnsiTheme="majorHAnsi" w:cstheme="majorHAnsi"/>
              </w:rPr>
              <w:t>Fences</w:t>
            </w:r>
          </w:p>
          <w:p w:rsidR="00E15BF4" w:rsidRPr="0015357F" w:rsidRDefault="00951371" w:rsidP="0030799F">
            <w:pPr>
              <w:pStyle w:val="ListParagraph"/>
              <w:numPr>
                <w:ilvl w:val="0"/>
                <w:numId w:val="7"/>
              </w:numPr>
              <w:ind w:left="348"/>
              <w:rPr>
                <w:rFonts w:asciiTheme="majorHAnsi" w:hAnsiTheme="majorHAnsi" w:cstheme="majorHAnsi"/>
              </w:rPr>
            </w:pPr>
            <w:r w:rsidRPr="0015357F">
              <w:rPr>
                <w:rFonts w:asciiTheme="majorHAnsi" w:hAnsiTheme="majorHAnsi" w:cstheme="majorHAnsi"/>
              </w:rPr>
              <w:t>P</w:t>
            </w:r>
            <w:r w:rsidR="00EB1CA4" w:rsidRPr="0015357F">
              <w:rPr>
                <w:rFonts w:asciiTheme="majorHAnsi" w:hAnsiTheme="majorHAnsi" w:cstheme="majorHAnsi"/>
              </w:rPr>
              <w:t>rincipal or</w:t>
            </w:r>
            <w:r w:rsidR="00E15BF4" w:rsidRPr="0015357F">
              <w:rPr>
                <w:rFonts w:asciiTheme="majorHAnsi" w:hAnsiTheme="majorHAnsi" w:cstheme="majorHAnsi"/>
              </w:rPr>
              <w:t xml:space="preserve"> accessory</w:t>
            </w:r>
            <w:r w:rsidR="00EB1CA4" w:rsidRPr="0015357F">
              <w:rPr>
                <w:rFonts w:asciiTheme="majorHAnsi" w:hAnsiTheme="majorHAnsi" w:cstheme="majorHAnsi"/>
              </w:rPr>
              <w:t xml:space="preserve"> use or</w:t>
            </w:r>
            <w:r w:rsidR="00E15BF4" w:rsidRPr="0015357F">
              <w:rPr>
                <w:rFonts w:asciiTheme="majorHAnsi" w:hAnsiTheme="majorHAnsi" w:cstheme="majorHAnsi"/>
              </w:rPr>
              <w:t xml:space="preserve"> structures</w:t>
            </w:r>
          </w:p>
          <w:p w:rsidR="00E15BF4" w:rsidRPr="0015357F" w:rsidRDefault="00E15BF4" w:rsidP="0030799F">
            <w:pPr>
              <w:pStyle w:val="ListParagraph"/>
              <w:numPr>
                <w:ilvl w:val="0"/>
                <w:numId w:val="7"/>
              </w:numPr>
              <w:ind w:left="348"/>
              <w:rPr>
                <w:rFonts w:asciiTheme="majorHAnsi" w:hAnsiTheme="majorHAnsi" w:cstheme="majorHAnsi"/>
              </w:rPr>
            </w:pPr>
            <w:r w:rsidRPr="0015357F">
              <w:rPr>
                <w:rFonts w:asciiTheme="majorHAnsi" w:hAnsiTheme="majorHAnsi" w:cstheme="majorHAnsi"/>
              </w:rPr>
              <w:t>Retaining walls</w:t>
            </w:r>
          </w:p>
          <w:p w:rsidR="00E15BF4" w:rsidRPr="0015357F" w:rsidRDefault="00E15BF4" w:rsidP="0030799F">
            <w:pPr>
              <w:pStyle w:val="ListParagraph"/>
              <w:numPr>
                <w:ilvl w:val="0"/>
                <w:numId w:val="7"/>
              </w:numPr>
              <w:ind w:left="348"/>
              <w:rPr>
                <w:rFonts w:asciiTheme="majorHAnsi" w:hAnsiTheme="majorHAnsi" w:cstheme="majorHAnsi"/>
              </w:rPr>
            </w:pPr>
            <w:r w:rsidRPr="0015357F">
              <w:rPr>
                <w:rFonts w:asciiTheme="majorHAnsi" w:hAnsiTheme="majorHAnsi" w:cstheme="majorHAnsi"/>
              </w:rPr>
              <w:t>Sidewalks, patios, driveways, and decks</w:t>
            </w:r>
          </w:p>
          <w:p w:rsidR="00E15BF4" w:rsidRPr="0015357F" w:rsidRDefault="00E15BF4" w:rsidP="0030799F">
            <w:pPr>
              <w:pStyle w:val="ListParagraph"/>
              <w:numPr>
                <w:ilvl w:val="0"/>
                <w:numId w:val="7"/>
              </w:numPr>
              <w:ind w:left="348"/>
              <w:rPr>
                <w:rFonts w:asciiTheme="majorHAnsi" w:hAnsiTheme="majorHAnsi" w:cstheme="majorHAnsi"/>
              </w:rPr>
            </w:pPr>
            <w:r w:rsidRPr="0015357F">
              <w:rPr>
                <w:rFonts w:asciiTheme="majorHAnsi" w:hAnsiTheme="majorHAnsi" w:cstheme="majorHAnsi"/>
              </w:rPr>
              <w:t>Demolition permit w/o utilities</w:t>
            </w:r>
          </w:p>
          <w:p w:rsidR="00E15BF4" w:rsidRPr="0015357F" w:rsidRDefault="00E15BF4" w:rsidP="0030799F">
            <w:pPr>
              <w:pStyle w:val="ListParagraph"/>
              <w:numPr>
                <w:ilvl w:val="0"/>
                <w:numId w:val="7"/>
              </w:numPr>
              <w:ind w:left="348"/>
              <w:rPr>
                <w:rFonts w:asciiTheme="majorHAnsi" w:hAnsiTheme="majorHAnsi" w:cstheme="majorHAnsi"/>
              </w:rPr>
            </w:pPr>
            <w:r w:rsidRPr="0015357F">
              <w:rPr>
                <w:rFonts w:asciiTheme="majorHAnsi" w:hAnsiTheme="majorHAnsi" w:cstheme="majorHAnsi"/>
              </w:rPr>
              <w:t>Additions to existing structures</w:t>
            </w:r>
          </w:p>
          <w:p w:rsidR="00E15BF4" w:rsidRPr="0015357F" w:rsidRDefault="00E15BF4" w:rsidP="0030799F">
            <w:pPr>
              <w:pStyle w:val="ListParagraph"/>
              <w:numPr>
                <w:ilvl w:val="0"/>
                <w:numId w:val="7"/>
              </w:numPr>
              <w:ind w:left="348"/>
              <w:rPr>
                <w:rFonts w:asciiTheme="majorHAnsi" w:hAnsiTheme="majorHAnsi" w:cstheme="majorHAnsi"/>
              </w:rPr>
            </w:pPr>
            <w:r w:rsidRPr="0015357F">
              <w:rPr>
                <w:rFonts w:asciiTheme="majorHAnsi" w:hAnsiTheme="majorHAnsi" w:cstheme="majorHAnsi"/>
              </w:rPr>
              <w:t>Permanent signs</w:t>
            </w:r>
          </w:p>
          <w:p w:rsidR="00D821AD" w:rsidRPr="0015357F" w:rsidRDefault="008C0BC2" w:rsidP="0030799F">
            <w:pPr>
              <w:pStyle w:val="ListParagraph"/>
              <w:numPr>
                <w:ilvl w:val="0"/>
                <w:numId w:val="7"/>
              </w:numPr>
              <w:ind w:left="348"/>
              <w:rPr>
                <w:rFonts w:asciiTheme="majorHAnsi" w:hAnsiTheme="majorHAnsi" w:cstheme="majorHAnsi"/>
                <w:color w:val="FF0000"/>
              </w:rPr>
            </w:pPr>
            <w:r w:rsidRPr="0015357F">
              <w:rPr>
                <w:rFonts w:asciiTheme="majorHAnsi" w:hAnsiTheme="majorHAnsi" w:cstheme="majorHAnsi"/>
              </w:rPr>
              <w:t>Driveway o</w:t>
            </w:r>
            <w:r w:rsidR="00D821AD" w:rsidRPr="0015357F">
              <w:rPr>
                <w:rFonts w:asciiTheme="majorHAnsi" w:hAnsiTheme="majorHAnsi" w:cstheme="majorHAnsi"/>
              </w:rPr>
              <w:t>pening</w:t>
            </w:r>
          </w:p>
          <w:p w:rsidR="00A90267" w:rsidRDefault="00A90267" w:rsidP="00A90267">
            <w:pPr>
              <w:pStyle w:val="ListParagraph"/>
              <w:ind w:left="0"/>
              <w:rPr>
                <w:rFonts w:asciiTheme="majorHAnsi" w:hAnsiTheme="majorHAnsi" w:cstheme="majorHAnsi"/>
                <w:i/>
              </w:rPr>
            </w:pPr>
            <w:r w:rsidRPr="0015357F">
              <w:rPr>
                <w:rFonts w:asciiTheme="majorHAnsi" w:hAnsiTheme="majorHAnsi" w:cstheme="majorHAnsi"/>
                <w:i/>
              </w:rPr>
              <w:t>(Permits are not required for re-roofing or re-siding unless structural improvements or changes are proposed as part of the re-roofing or re-siding.)</w:t>
            </w:r>
          </w:p>
          <w:p w:rsidR="00564AED" w:rsidRPr="0015357F" w:rsidRDefault="00564AED" w:rsidP="00A90267">
            <w:pPr>
              <w:pStyle w:val="ListParagraph"/>
              <w:ind w:left="0"/>
              <w:rPr>
                <w:rFonts w:asciiTheme="majorHAnsi" w:hAnsiTheme="majorHAnsi" w:cstheme="majorHAnsi"/>
                <w:i/>
              </w:rPr>
            </w:pPr>
          </w:p>
        </w:tc>
        <w:tc>
          <w:tcPr>
            <w:tcW w:w="4230" w:type="dxa"/>
            <w:shd w:val="clear" w:color="auto" w:fill="auto"/>
            <w:vAlign w:val="center"/>
          </w:tcPr>
          <w:p w:rsidR="007C27C8" w:rsidRPr="0015357F" w:rsidRDefault="007C27C8" w:rsidP="007C27C8">
            <w:pPr>
              <w:jc w:val="center"/>
              <w:rPr>
                <w:rFonts w:asciiTheme="majorHAnsi" w:hAnsiTheme="majorHAnsi" w:cstheme="majorHAnsi"/>
              </w:rPr>
            </w:pPr>
            <w:r w:rsidRPr="0015357F">
              <w:rPr>
                <w:rFonts w:asciiTheme="majorHAnsi" w:hAnsiTheme="majorHAnsi" w:cstheme="majorHAnsi"/>
              </w:rPr>
              <w:t xml:space="preserve">Non-refundable Application Fee </w:t>
            </w:r>
          </w:p>
          <w:p w:rsidR="007C27C8" w:rsidRPr="0015357F" w:rsidRDefault="007C27C8" w:rsidP="007C27C8">
            <w:pPr>
              <w:jc w:val="center"/>
              <w:rPr>
                <w:rFonts w:asciiTheme="majorHAnsi" w:hAnsiTheme="majorHAnsi" w:cstheme="majorHAnsi"/>
              </w:rPr>
            </w:pPr>
            <w:r w:rsidRPr="0015357F">
              <w:rPr>
                <w:rFonts w:asciiTheme="majorHAnsi" w:hAnsiTheme="majorHAnsi" w:cstheme="majorHAnsi"/>
              </w:rPr>
              <w:t>Minimum cost $90</w:t>
            </w:r>
          </w:p>
          <w:p w:rsidR="007C27C8" w:rsidRPr="0015357F" w:rsidRDefault="002C308F" w:rsidP="007C27C8">
            <w:pPr>
              <w:jc w:val="center"/>
              <w:rPr>
                <w:rFonts w:asciiTheme="majorHAnsi" w:hAnsiTheme="majorHAnsi" w:cstheme="majorHAnsi"/>
              </w:rPr>
            </w:pPr>
            <w:r w:rsidRPr="0015357F">
              <w:rPr>
                <w:rFonts w:asciiTheme="majorHAnsi" w:hAnsiTheme="majorHAnsi" w:cstheme="majorHAnsi"/>
              </w:rPr>
              <w:t xml:space="preserve"> </w:t>
            </w:r>
            <w:r w:rsidR="007C27C8" w:rsidRPr="0015357F">
              <w:rPr>
                <w:rFonts w:asciiTheme="majorHAnsi" w:hAnsiTheme="majorHAnsi" w:cstheme="majorHAnsi"/>
              </w:rPr>
              <w:t>Additional Costs may incur-</w:t>
            </w:r>
          </w:p>
          <w:p w:rsidR="00462221" w:rsidRPr="0015357F" w:rsidRDefault="002C308F" w:rsidP="007C27C8">
            <w:pPr>
              <w:jc w:val="center"/>
              <w:rPr>
                <w:rFonts w:asciiTheme="majorHAnsi" w:hAnsiTheme="majorHAnsi" w:cstheme="majorHAnsi"/>
                <w:color w:val="FF0000"/>
              </w:rPr>
            </w:pPr>
            <w:r w:rsidRPr="0015357F">
              <w:rPr>
                <w:rFonts w:asciiTheme="majorHAnsi" w:hAnsiTheme="majorHAnsi" w:cstheme="majorHAnsi"/>
              </w:rPr>
              <w:t>(</w:t>
            </w:r>
            <w:r w:rsidR="007C27C8" w:rsidRPr="0015357F">
              <w:rPr>
                <w:rFonts w:asciiTheme="majorHAnsi" w:hAnsiTheme="majorHAnsi" w:cstheme="majorHAnsi"/>
              </w:rPr>
              <w:t>See attached KC fee schedule)</w:t>
            </w:r>
          </w:p>
        </w:tc>
      </w:tr>
      <w:tr w:rsidR="00E15BF4" w:rsidRPr="003745FD" w:rsidTr="00F31642">
        <w:trPr>
          <w:trHeight w:val="288"/>
        </w:trPr>
        <w:tc>
          <w:tcPr>
            <w:tcW w:w="7110" w:type="dxa"/>
            <w:tcBorders>
              <w:bottom w:val="single" w:sz="4" w:space="0" w:color="auto"/>
            </w:tcBorders>
            <w:shd w:val="clear" w:color="auto" w:fill="FFC000" w:themeFill="accent4"/>
            <w:vAlign w:val="center"/>
          </w:tcPr>
          <w:p w:rsidR="00E15BF4" w:rsidRPr="0015357F" w:rsidRDefault="00982B9F" w:rsidP="0030799F">
            <w:pPr>
              <w:ind w:left="348" w:hanging="360"/>
              <w:rPr>
                <w:rFonts w:asciiTheme="majorHAnsi" w:hAnsiTheme="majorHAnsi" w:cstheme="majorHAnsi"/>
                <w:b/>
              </w:rPr>
            </w:pPr>
            <w:r w:rsidRPr="00EF42BB">
              <w:rPr>
                <w:rFonts w:asciiTheme="majorHAnsi" w:hAnsiTheme="majorHAnsi" w:cstheme="majorHAnsi"/>
                <w:b/>
                <w:sz w:val="24"/>
              </w:rPr>
              <w:t>CHANGE OF OCCUPANCY</w:t>
            </w:r>
            <w:r w:rsidR="00472D15" w:rsidRPr="00EF42BB">
              <w:rPr>
                <w:rFonts w:asciiTheme="majorHAnsi" w:hAnsiTheme="majorHAnsi" w:cstheme="majorHAnsi"/>
                <w:b/>
                <w:sz w:val="24"/>
              </w:rPr>
              <w:t xml:space="preserve"> (C.O.)</w:t>
            </w:r>
          </w:p>
        </w:tc>
        <w:tc>
          <w:tcPr>
            <w:tcW w:w="4230" w:type="dxa"/>
            <w:tcBorders>
              <w:bottom w:val="single" w:sz="4" w:space="0" w:color="auto"/>
            </w:tcBorders>
            <w:shd w:val="clear" w:color="auto" w:fill="FFC000" w:themeFill="accent4"/>
            <w:vAlign w:val="center"/>
          </w:tcPr>
          <w:p w:rsidR="00E15BF4" w:rsidRPr="0015357F" w:rsidRDefault="00E15BF4" w:rsidP="003D0D63">
            <w:pPr>
              <w:jc w:val="center"/>
              <w:rPr>
                <w:rFonts w:asciiTheme="majorHAnsi" w:hAnsiTheme="majorHAnsi" w:cstheme="majorHAnsi"/>
              </w:rPr>
            </w:pPr>
          </w:p>
        </w:tc>
      </w:tr>
      <w:tr w:rsidR="00982B9F" w:rsidRPr="003745FD" w:rsidTr="00982B9F">
        <w:trPr>
          <w:trHeight w:val="288"/>
        </w:trPr>
        <w:tc>
          <w:tcPr>
            <w:tcW w:w="7110" w:type="dxa"/>
            <w:shd w:val="clear" w:color="auto" w:fill="auto"/>
            <w:vAlign w:val="center"/>
          </w:tcPr>
          <w:p w:rsidR="007D2C45" w:rsidRPr="0015357F" w:rsidRDefault="007D2C45" w:rsidP="007D2C45">
            <w:pPr>
              <w:pStyle w:val="ListParagraph"/>
              <w:ind w:left="354"/>
              <w:rPr>
                <w:rFonts w:asciiTheme="majorHAnsi" w:hAnsiTheme="majorHAnsi" w:cstheme="majorHAnsi"/>
              </w:rPr>
            </w:pPr>
          </w:p>
          <w:p w:rsidR="00A90267" w:rsidRPr="0015357F" w:rsidRDefault="00A90267" w:rsidP="00A90267">
            <w:pPr>
              <w:pStyle w:val="ListParagraph"/>
              <w:numPr>
                <w:ilvl w:val="0"/>
                <w:numId w:val="3"/>
              </w:numPr>
              <w:ind w:left="354" w:hanging="354"/>
              <w:rPr>
                <w:rFonts w:asciiTheme="majorHAnsi" w:hAnsiTheme="majorHAnsi" w:cstheme="majorHAnsi"/>
              </w:rPr>
            </w:pPr>
            <w:r w:rsidRPr="0015357F">
              <w:rPr>
                <w:rFonts w:asciiTheme="majorHAnsi" w:hAnsiTheme="majorHAnsi" w:cstheme="majorHAnsi"/>
              </w:rPr>
              <w:t xml:space="preserve">Certificate of Occupancy </w:t>
            </w:r>
            <w:r w:rsidRPr="0015357F">
              <w:rPr>
                <w:rFonts w:asciiTheme="majorHAnsi" w:hAnsiTheme="majorHAnsi" w:cstheme="majorHAnsi"/>
                <w:i/>
              </w:rPr>
              <w:t xml:space="preserve">*(change of owner </w:t>
            </w:r>
            <w:r w:rsidRPr="0015357F">
              <w:rPr>
                <w:rFonts w:asciiTheme="majorHAnsi" w:hAnsiTheme="majorHAnsi" w:cstheme="majorHAnsi"/>
                <w:b/>
                <w:i/>
              </w:rPr>
              <w:t>OR</w:t>
            </w:r>
            <w:r w:rsidRPr="0015357F">
              <w:rPr>
                <w:rFonts w:asciiTheme="majorHAnsi" w:hAnsiTheme="majorHAnsi" w:cstheme="majorHAnsi"/>
                <w:i/>
              </w:rPr>
              <w:t xml:space="preserve"> tenant</w:t>
            </w:r>
            <w:r w:rsidRPr="0015357F">
              <w:rPr>
                <w:rFonts w:asciiTheme="majorHAnsi" w:hAnsiTheme="majorHAnsi" w:cstheme="majorHAnsi"/>
              </w:rPr>
              <w:t>)</w:t>
            </w:r>
          </w:p>
          <w:p w:rsidR="00A90267" w:rsidRPr="0015357F" w:rsidRDefault="00A90267" w:rsidP="00A90267">
            <w:pPr>
              <w:pStyle w:val="ListParagraph"/>
              <w:ind w:left="354"/>
              <w:rPr>
                <w:rFonts w:asciiTheme="majorHAnsi" w:hAnsiTheme="majorHAnsi" w:cstheme="majorHAnsi"/>
              </w:rPr>
            </w:pPr>
            <w:r w:rsidRPr="0015357F">
              <w:rPr>
                <w:rFonts w:asciiTheme="majorHAnsi" w:hAnsiTheme="majorHAnsi" w:cstheme="majorHAnsi"/>
              </w:rPr>
              <w:t>(See KC Fee Schedule</w:t>
            </w:r>
            <w:r w:rsidR="009114FA" w:rsidRPr="0015357F">
              <w:rPr>
                <w:rFonts w:asciiTheme="majorHAnsi" w:hAnsiTheme="majorHAnsi" w:cstheme="majorHAnsi"/>
              </w:rPr>
              <w:t>-depends on size of commercial property</w:t>
            </w:r>
            <w:r w:rsidRPr="0015357F">
              <w:rPr>
                <w:rFonts w:asciiTheme="majorHAnsi" w:hAnsiTheme="majorHAnsi" w:cstheme="majorHAnsi"/>
              </w:rPr>
              <w:t>)</w:t>
            </w:r>
          </w:p>
        </w:tc>
        <w:tc>
          <w:tcPr>
            <w:tcW w:w="4230" w:type="dxa"/>
            <w:shd w:val="clear" w:color="auto" w:fill="auto"/>
            <w:vAlign w:val="center"/>
          </w:tcPr>
          <w:p w:rsidR="00982B9F" w:rsidRPr="0015357F" w:rsidRDefault="008E196F" w:rsidP="00982B9F">
            <w:pPr>
              <w:jc w:val="center"/>
              <w:rPr>
                <w:rFonts w:asciiTheme="majorHAnsi" w:hAnsiTheme="majorHAnsi" w:cstheme="majorHAnsi"/>
              </w:rPr>
            </w:pPr>
            <w:r w:rsidRPr="0015357F">
              <w:rPr>
                <w:rFonts w:asciiTheme="majorHAnsi" w:hAnsiTheme="majorHAnsi" w:cstheme="majorHAnsi"/>
              </w:rPr>
              <w:t>KC</w:t>
            </w:r>
            <w:r w:rsidR="00A90267" w:rsidRPr="0015357F">
              <w:rPr>
                <w:rFonts w:asciiTheme="majorHAnsi" w:hAnsiTheme="majorHAnsi" w:cstheme="majorHAnsi"/>
              </w:rPr>
              <w:t xml:space="preserve"> Fees + $5</w:t>
            </w:r>
            <w:r w:rsidR="00982B9F" w:rsidRPr="0015357F">
              <w:rPr>
                <w:rFonts w:asciiTheme="majorHAnsi" w:hAnsiTheme="majorHAnsi" w:cstheme="majorHAnsi"/>
              </w:rPr>
              <w:t>0</w:t>
            </w:r>
            <w:r w:rsidR="00A90267" w:rsidRPr="0015357F">
              <w:rPr>
                <w:rFonts w:asciiTheme="majorHAnsi" w:hAnsiTheme="majorHAnsi" w:cstheme="majorHAnsi"/>
              </w:rPr>
              <w:t xml:space="preserve"> BOF Admin. Fee</w:t>
            </w:r>
          </w:p>
        </w:tc>
      </w:tr>
      <w:tr w:rsidR="00982B9F" w:rsidRPr="003745FD" w:rsidTr="00F31642">
        <w:trPr>
          <w:trHeight w:val="288"/>
        </w:trPr>
        <w:tc>
          <w:tcPr>
            <w:tcW w:w="7110" w:type="dxa"/>
            <w:shd w:val="clear" w:color="auto" w:fill="FFC000" w:themeFill="accent4"/>
            <w:vAlign w:val="center"/>
          </w:tcPr>
          <w:p w:rsidR="00982B9F" w:rsidRPr="0015357F" w:rsidRDefault="0017119E" w:rsidP="0017119E">
            <w:pPr>
              <w:rPr>
                <w:rFonts w:asciiTheme="majorHAnsi" w:hAnsiTheme="majorHAnsi" w:cstheme="majorHAnsi"/>
                <w:b/>
              </w:rPr>
            </w:pPr>
            <w:r w:rsidRPr="00EF42BB">
              <w:rPr>
                <w:rFonts w:asciiTheme="majorHAnsi" w:hAnsiTheme="majorHAnsi" w:cstheme="majorHAnsi"/>
                <w:b/>
                <w:sz w:val="24"/>
              </w:rPr>
              <w:t>OTHER</w:t>
            </w:r>
          </w:p>
        </w:tc>
        <w:tc>
          <w:tcPr>
            <w:tcW w:w="4230" w:type="dxa"/>
            <w:shd w:val="clear" w:color="auto" w:fill="FFC000" w:themeFill="accent4"/>
            <w:vAlign w:val="center"/>
          </w:tcPr>
          <w:p w:rsidR="00982B9F" w:rsidRPr="0015357F" w:rsidRDefault="00982B9F" w:rsidP="00982B9F">
            <w:pPr>
              <w:jc w:val="center"/>
              <w:rPr>
                <w:rFonts w:asciiTheme="majorHAnsi" w:hAnsiTheme="majorHAnsi" w:cstheme="majorHAnsi"/>
              </w:rPr>
            </w:pPr>
          </w:p>
        </w:tc>
      </w:tr>
      <w:tr w:rsidR="00982B9F" w:rsidRPr="003745FD" w:rsidTr="008E10A9">
        <w:trPr>
          <w:trHeight w:val="432"/>
        </w:trPr>
        <w:tc>
          <w:tcPr>
            <w:tcW w:w="7110" w:type="dxa"/>
            <w:shd w:val="clear" w:color="auto" w:fill="auto"/>
            <w:vAlign w:val="center"/>
          </w:tcPr>
          <w:p w:rsidR="0017119E" w:rsidRDefault="0017119E" w:rsidP="008C0BC2">
            <w:pPr>
              <w:pStyle w:val="ListParagraph"/>
              <w:numPr>
                <w:ilvl w:val="0"/>
                <w:numId w:val="8"/>
              </w:numPr>
              <w:ind w:left="348"/>
              <w:rPr>
                <w:rFonts w:asciiTheme="majorHAnsi" w:hAnsiTheme="majorHAnsi" w:cstheme="majorHAnsi"/>
              </w:rPr>
            </w:pPr>
            <w:r w:rsidRPr="0015357F">
              <w:rPr>
                <w:rFonts w:asciiTheme="majorHAnsi" w:hAnsiTheme="majorHAnsi" w:cstheme="majorHAnsi"/>
              </w:rPr>
              <w:t>Zoning Hearing Board A</w:t>
            </w:r>
            <w:r w:rsidR="007E0845" w:rsidRPr="0015357F">
              <w:rPr>
                <w:rFonts w:asciiTheme="majorHAnsi" w:hAnsiTheme="majorHAnsi" w:cstheme="majorHAnsi"/>
              </w:rPr>
              <w:t>pplication</w:t>
            </w:r>
          </w:p>
          <w:p w:rsidR="00F97017" w:rsidRPr="0015357F" w:rsidRDefault="00F97017" w:rsidP="00F97017">
            <w:pPr>
              <w:pStyle w:val="ListParagraph"/>
              <w:ind w:left="348"/>
              <w:rPr>
                <w:rFonts w:asciiTheme="majorHAnsi" w:hAnsiTheme="majorHAnsi" w:cstheme="majorHAnsi"/>
              </w:rPr>
            </w:pPr>
            <w:r>
              <w:rPr>
                <w:rFonts w:asciiTheme="majorHAnsi" w:hAnsiTheme="majorHAnsi" w:cstheme="majorHAnsi"/>
              </w:rPr>
              <w:t>(Other than “Special Exception”)</w:t>
            </w:r>
          </w:p>
        </w:tc>
        <w:tc>
          <w:tcPr>
            <w:tcW w:w="4230" w:type="dxa"/>
            <w:shd w:val="clear" w:color="auto" w:fill="auto"/>
            <w:vAlign w:val="bottom"/>
          </w:tcPr>
          <w:p w:rsidR="002C308F" w:rsidRPr="0015357F" w:rsidRDefault="002C308F" w:rsidP="002C308F">
            <w:pPr>
              <w:jc w:val="center"/>
              <w:rPr>
                <w:rFonts w:asciiTheme="majorHAnsi" w:hAnsiTheme="majorHAnsi" w:cstheme="majorHAnsi"/>
              </w:rPr>
            </w:pPr>
          </w:p>
          <w:p w:rsidR="002C308F" w:rsidRPr="0015357F" w:rsidRDefault="002C308F" w:rsidP="002C308F">
            <w:pPr>
              <w:jc w:val="center"/>
              <w:rPr>
                <w:rFonts w:asciiTheme="majorHAnsi" w:hAnsiTheme="majorHAnsi" w:cstheme="majorHAnsi"/>
              </w:rPr>
            </w:pPr>
            <w:r w:rsidRPr="0015357F">
              <w:rPr>
                <w:rFonts w:asciiTheme="majorHAnsi" w:hAnsiTheme="majorHAnsi" w:cstheme="majorHAnsi"/>
              </w:rPr>
              <w:t>$750 Non-refundable Application Fee</w:t>
            </w:r>
          </w:p>
          <w:p w:rsidR="007E0845" w:rsidRPr="0015357F" w:rsidRDefault="007E0845" w:rsidP="00F97017">
            <w:pPr>
              <w:jc w:val="center"/>
              <w:rPr>
                <w:rFonts w:asciiTheme="majorHAnsi" w:hAnsiTheme="majorHAnsi" w:cstheme="majorHAnsi"/>
              </w:rPr>
            </w:pPr>
          </w:p>
        </w:tc>
      </w:tr>
      <w:tr w:rsidR="00F97017" w:rsidRPr="003745FD" w:rsidTr="008E10A9">
        <w:trPr>
          <w:trHeight w:val="432"/>
        </w:trPr>
        <w:tc>
          <w:tcPr>
            <w:tcW w:w="7110" w:type="dxa"/>
            <w:shd w:val="clear" w:color="auto" w:fill="auto"/>
            <w:vAlign w:val="center"/>
          </w:tcPr>
          <w:p w:rsidR="00F97017" w:rsidRPr="0015357F" w:rsidRDefault="00F97017" w:rsidP="008C0BC2">
            <w:pPr>
              <w:pStyle w:val="ListParagraph"/>
              <w:numPr>
                <w:ilvl w:val="0"/>
                <w:numId w:val="8"/>
              </w:numPr>
              <w:ind w:left="348"/>
              <w:rPr>
                <w:rFonts w:asciiTheme="majorHAnsi" w:hAnsiTheme="majorHAnsi" w:cstheme="majorHAnsi"/>
              </w:rPr>
            </w:pPr>
            <w:r>
              <w:rPr>
                <w:rFonts w:asciiTheme="majorHAnsi" w:hAnsiTheme="majorHAnsi" w:cstheme="majorHAnsi"/>
              </w:rPr>
              <w:t>Zoning Hearing Board Application-</w:t>
            </w:r>
            <w:r w:rsidR="006F3286">
              <w:rPr>
                <w:rFonts w:asciiTheme="majorHAnsi" w:hAnsiTheme="majorHAnsi" w:cstheme="majorHAnsi"/>
              </w:rPr>
              <w:t>“</w:t>
            </w:r>
            <w:r>
              <w:rPr>
                <w:rFonts w:asciiTheme="majorHAnsi" w:hAnsiTheme="majorHAnsi" w:cstheme="majorHAnsi"/>
              </w:rPr>
              <w:t>Special Exception</w:t>
            </w:r>
            <w:r w:rsidR="006F3286">
              <w:rPr>
                <w:rFonts w:asciiTheme="majorHAnsi" w:hAnsiTheme="majorHAnsi" w:cstheme="majorHAnsi"/>
              </w:rPr>
              <w:t>”</w:t>
            </w:r>
          </w:p>
        </w:tc>
        <w:tc>
          <w:tcPr>
            <w:tcW w:w="4230" w:type="dxa"/>
            <w:shd w:val="clear" w:color="auto" w:fill="auto"/>
            <w:vAlign w:val="bottom"/>
          </w:tcPr>
          <w:p w:rsidR="00F97017" w:rsidRDefault="00F97017" w:rsidP="00F97017">
            <w:pPr>
              <w:jc w:val="center"/>
              <w:rPr>
                <w:rFonts w:asciiTheme="majorHAnsi" w:hAnsiTheme="majorHAnsi" w:cstheme="majorHAnsi"/>
              </w:rPr>
            </w:pPr>
          </w:p>
          <w:p w:rsidR="00F97017" w:rsidRDefault="00F97017" w:rsidP="00F97017">
            <w:pPr>
              <w:jc w:val="center"/>
              <w:rPr>
                <w:rFonts w:asciiTheme="majorHAnsi" w:hAnsiTheme="majorHAnsi" w:cstheme="majorHAnsi"/>
              </w:rPr>
            </w:pPr>
            <w:r w:rsidRPr="0015357F">
              <w:rPr>
                <w:rFonts w:asciiTheme="majorHAnsi" w:hAnsiTheme="majorHAnsi" w:cstheme="majorHAnsi"/>
              </w:rPr>
              <w:t>$750 Non-refundable Application Fee</w:t>
            </w:r>
            <w:r w:rsidR="009D75A9">
              <w:rPr>
                <w:rFonts w:asciiTheme="majorHAnsi" w:hAnsiTheme="majorHAnsi" w:cstheme="majorHAnsi"/>
              </w:rPr>
              <w:t xml:space="preserve"> </w:t>
            </w:r>
            <w:r w:rsidR="006F3286">
              <w:rPr>
                <w:rFonts w:asciiTheme="majorHAnsi" w:hAnsiTheme="majorHAnsi" w:cstheme="majorHAnsi"/>
              </w:rPr>
              <w:t xml:space="preserve"> $2,000 Escrow Fee </w:t>
            </w:r>
            <w:r w:rsidR="006F3286" w:rsidRPr="009D75A9">
              <w:rPr>
                <w:rFonts w:asciiTheme="majorHAnsi" w:hAnsiTheme="majorHAnsi" w:cstheme="majorHAnsi"/>
                <w:i/>
              </w:rPr>
              <w:t>(2 separate checks</w:t>
            </w:r>
            <w:r w:rsidR="006F3286">
              <w:rPr>
                <w:rFonts w:asciiTheme="majorHAnsi" w:hAnsiTheme="majorHAnsi" w:cstheme="majorHAnsi"/>
              </w:rPr>
              <w:t>)</w:t>
            </w:r>
          </w:p>
          <w:p w:rsidR="006F3286" w:rsidRPr="006F3286" w:rsidRDefault="009D75A9" w:rsidP="00F97017">
            <w:pPr>
              <w:jc w:val="center"/>
              <w:rPr>
                <w:rFonts w:asciiTheme="majorHAnsi" w:hAnsiTheme="majorHAnsi" w:cstheme="majorHAnsi"/>
                <w:i/>
              </w:rPr>
            </w:pPr>
            <w:r>
              <w:rPr>
                <w:rFonts w:asciiTheme="majorHAnsi" w:hAnsiTheme="majorHAnsi" w:cstheme="majorHAnsi"/>
              </w:rPr>
              <w:t>-</w:t>
            </w:r>
            <w:r w:rsidR="006F3286">
              <w:rPr>
                <w:rFonts w:asciiTheme="majorHAnsi" w:hAnsiTheme="majorHAnsi" w:cstheme="majorHAnsi"/>
                <w:i/>
              </w:rPr>
              <w:t xml:space="preserve">Escrow fee will be used to cover the Borough’s costs for professional consultants; however, applicant is responsible for all </w:t>
            </w:r>
            <w:r w:rsidR="00424B01">
              <w:rPr>
                <w:rFonts w:asciiTheme="majorHAnsi" w:hAnsiTheme="majorHAnsi" w:cstheme="majorHAnsi"/>
                <w:i/>
              </w:rPr>
              <w:t xml:space="preserve">Borough costs for professional consultants </w:t>
            </w:r>
            <w:r w:rsidR="00A34F6D">
              <w:rPr>
                <w:rFonts w:asciiTheme="majorHAnsi" w:hAnsiTheme="majorHAnsi" w:cstheme="majorHAnsi"/>
                <w:i/>
              </w:rPr>
              <w:t>regard</w:t>
            </w:r>
            <w:r>
              <w:rPr>
                <w:rFonts w:asciiTheme="majorHAnsi" w:hAnsiTheme="majorHAnsi" w:cstheme="majorHAnsi"/>
                <w:i/>
              </w:rPr>
              <w:t>less of the Escrow &amp; the BOF</w:t>
            </w:r>
            <w:r w:rsidR="00A34F6D">
              <w:rPr>
                <w:rFonts w:asciiTheme="majorHAnsi" w:hAnsiTheme="majorHAnsi" w:cstheme="majorHAnsi"/>
                <w:i/>
              </w:rPr>
              <w:t xml:space="preserve"> reserves the right to require additional escrow depending on the scope of the </w:t>
            </w:r>
            <w:r>
              <w:rPr>
                <w:rFonts w:asciiTheme="majorHAnsi" w:hAnsiTheme="majorHAnsi" w:cstheme="majorHAnsi"/>
                <w:i/>
              </w:rPr>
              <w:t>A</w:t>
            </w:r>
            <w:r w:rsidR="00A34F6D">
              <w:rPr>
                <w:rFonts w:asciiTheme="majorHAnsi" w:hAnsiTheme="majorHAnsi" w:cstheme="majorHAnsi"/>
                <w:i/>
              </w:rPr>
              <w:t>pplication.</w:t>
            </w:r>
          </w:p>
          <w:p w:rsidR="00F97017" w:rsidRPr="0015357F" w:rsidRDefault="00F97017" w:rsidP="002C308F">
            <w:pPr>
              <w:jc w:val="center"/>
              <w:rPr>
                <w:rFonts w:asciiTheme="majorHAnsi" w:hAnsiTheme="majorHAnsi" w:cstheme="majorHAnsi"/>
              </w:rPr>
            </w:pPr>
          </w:p>
        </w:tc>
      </w:tr>
      <w:tr w:rsidR="008C0BC2" w:rsidRPr="003745FD" w:rsidTr="008E10A9">
        <w:trPr>
          <w:trHeight w:val="432"/>
        </w:trPr>
        <w:tc>
          <w:tcPr>
            <w:tcW w:w="7110" w:type="dxa"/>
            <w:shd w:val="clear" w:color="auto" w:fill="auto"/>
            <w:vAlign w:val="center"/>
          </w:tcPr>
          <w:p w:rsidR="008C0BC2" w:rsidRPr="0015357F" w:rsidRDefault="008C0BC2" w:rsidP="0017119E">
            <w:pPr>
              <w:pStyle w:val="ListParagraph"/>
              <w:numPr>
                <w:ilvl w:val="0"/>
                <w:numId w:val="8"/>
              </w:numPr>
              <w:ind w:left="348"/>
              <w:rPr>
                <w:rFonts w:asciiTheme="majorHAnsi" w:hAnsiTheme="majorHAnsi" w:cstheme="majorHAnsi"/>
              </w:rPr>
            </w:pPr>
            <w:r w:rsidRPr="0015357F">
              <w:rPr>
                <w:rFonts w:asciiTheme="majorHAnsi" w:hAnsiTheme="majorHAnsi" w:cstheme="majorHAnsi"/>
              </w:rPr>
              <w:t>Conditional Use Application</w:t>
            </w:r>
          </w:p>
        </w:tc>
        <w:tc>
          <w:tcPr>
            <w:tcW w:w="4230" w:type="dxa"/>
            <w:shd w:val="clear" w:color="auto" w:fill="auto"/>
            <w:vAlign w:val="center"/>
          </w:tcPr>
          <w:p w:rsidR="007D2C45" w:rsidRPr="0015357F" w:rsidRDefault="007D2C45" w:rsidP="00982B9F">
            <w:pPr>
              <w:jc w:val="center"/>
              <w:rPr>
                <w:rFonts w:asciiTheme="majorHAnsi" w:hAnsiTheme="majorHAnsi" w:cstheme="majorHAnsi"/>
              </w:rPr>
            </w:pPr>
          </w:p>
          <w:p w:rsidR="009D75A9" w:rsidRDefault="008C0BC2" w:rsidP="00982B9F">
            <w:pPr>
              <w:jc w:val="center"/>
              <w:rPr>
                <w:rFonts w:asciiTheme="majorHAnsi" w:hAnsiTheme="majorHAnsi" w:cstheme="majorHAnsi"/>
              </w:rPr>
            </w:pPr>
            <w:r w:rsidRPr="0015357F">
              <w:rPr>
                <w:rFonts w:asciiTheme="majorHAnsi" w:hAnsiTheme="majorHAnsi" w:cstheme="majorHAnsi"/>
              </w:rPr>
              <w:t>$750</w:t>
            </w:r>
            <w:r w:rsidR="009D75A9">
              <w:rPr>
                <w:rFonts w:asciiTheme="majorHAnsi" w:hAnsiTheme="majorHAnsi" w:cstheme="majorHAnsi"/>
              </w:rPr>
              <w:t xml:space="preserve"> </w:t>
            </w:r>
            <w:r w:rsidR="009D75A9" w:rsidRPr="0015357F">
              <w:rPr>
                <w:rFonts w:asciiTheme="majorHAnsi" w:hAnsiTheme="majorHAnsi" w:cstheme="majorHAnsi"/>
              </w:rPr>
              <w:t>Non-refundable Application Fee</w:t>
            </w:r>
          </w:p>
          <w:p w:rsidR="008C0BC2" w:rsidRDefault="00D76AAB" w:rsidP="00982B9F">
            <w:pPr>
              <w:jc w:val="center"/>
              <w:rPr>
                <w:rFonts w:asciiTheme="majorHAnsi" w:hAnsiTheme="majorHAnsi" w:cstheme="majorHAnsi"/>
                <w:i/>
              </w:rPr>
            </w:pPr>
            <w:r w:rsidRPr="0015357F">
              <w:rPr>
                <w:rFonts w:asciiTheme="majorHAnsi" w:hAnsiTheme="majorHAnsi" w:cstheme="majorHAnsi"/>
              </w:rPr>
              <w:t>$2,000 Escrow Fee</w:t>
            </w:r>
            <w:r w:rsidR="009D75A9">
              <w:rPr>
                <w:rFonts w:asciiTheme="majorHAnsi" w:hAnsiTheme="majorHAnsi" w:cstheme="majorHAnsi"/>
              </w:rPr>
              <w:t xml:space="preserve"> (</w:t>
            </w:r>
            <w:r w:rsidR="009D75A9" w:rsidRPr="009D75A9">
              <w:rPr>
                <w:rFonts w:asciiTheme="majorHAnsi" w:hAnsiTheme="majorHAnsi" w:cstheme="majorHAnsi"/>
                <w:i/>
              </w:rPr>
              <w:t>2 separate checks)</w:t>
            </w:r>
          </w:p>
          <w:p w:rsidR="009D75A9" w:rsidRDefault="009D75A9" w:rsidP="00982B9F">
            <w:pPr>
              <w:jc w:val="center"/>
              <w:rPr>
                <w:rFonts w:asciiTheme="majorHAnsi" w:hAnsiTheme="majorHAnsi" w:cstheme="majorHAnsi"/>
              </w:rPr>
            </w:pPr>
            <w:r>
              <w:rPr>
                <w:rFonts w:asciiTheme="majorHAnsi" w:hAnsiTheme="majorHAnsi" w:cstheme="majorHAnsi"/>
                <w:i/>
              </w:rPr>
              <w:t>-Escrow fee will be used to cover Borough’s costs for professional consultants regardless of the Escrow &amp; the BOF reserves the right to require additional escrow depending on the scope of the Application.</w:t>
            </w:r>
          </w:p>
          <w:p w:rsidR="007D2C45" w:rsidRPr="0015357F" w:rsidRDefault="007D2C45" w:rsidP="00982B9F">
            <w:pPr>
              <w:jc w:val="center"/>
              <w:rPr>
                <w:rFonts w:asciiTheme="majorHAnsi" w:hAnsiTheme="majorHAnsi" w:cstheme="majorHAnsi"/>
              </w:rPr>
            </w:pPr>
          </w:p>
        </w:tc>
      </w:tr>
      <w:tr w:rsidR="00982B9F" w:rsidRPr="003745FD" w:rsidTr="008E10A9">
        <w:trPr>
          <w:trHeight w:val="827"/>
        </w:trPr>
        <w:tc>
          <w:tcPr>
            <w:tcW w:w="7110" w:type="dxa"/>
            <w:shd w:val="clear" w:color="auto" w:fill="auto"/>
            <w:vAlign w:val="center"/>
          </w:tcPr>
          <w:p w:rsidR="00982B9F" w:rsidRPr="0015357F" w:rsidRDefault="00E6661D" w:rsidP="00982B9F">
            <w:pPr>
              <w:pStyle w:val="ListParagraph"/>
              <w:numPr>
                <w:ilvl w:val="0"/>
                <w:numId w:val="8"/>
              </w:numPr>
              <w:ind w:left="348"/>
              <w:rPr>
                <w:rFonts w:asciiTheme="majorHAnsi" w:hAnsiTheme="majorHAnsi" w:cstheme="majorHAnsi"/>
              </w:rPr>
            </w:pPr>
            <w:r w:rsidRPr="0015357F">
              <w:rPr>
                <w:rFonts w:asciiTheme="majorHAnsi" w:hAnsiTheme="majorHAnsi" w:cstheme="majorHAnsi"/>
              </w:rPr>
              <w:t xml:space="preserve">Planning Commission </w:t>
            </w:r>
            <w:r w:rsidR="00982B9F" w:rsidRPr="0015357F">
              <w:rPr>
                <w:rFonts w:asciiTheme="majorHAnsi" w:hAnsiTheme="majorHAnsi" w:cstheme="majorHAnsi"/>
              </w:rPr>
              <w:t>Site Plan</w:t>
            </w:r>
            <w:r w:rsidRPr="0015357F">
              <w:rPr>
                <w:rFonts w:asciiTheme="majorHAnsi" w:hAnsiTheme="majorHAnsi" w:cstheme="majorHAnsi"/>
              </w:rPr>
              <w:t xml:space="preserve"> Review required by Zoning Ordinance</w:t>
            </w:r>
          </w:p>
        </w:tc>
        <w:tc>
          <w:tcPr>
            <w:tcW w:w="4230" w:type="dxa"/>
            <w:shd w:val="clear" w:color="auto" w:fill="auto"/>
            <w:vAlign w:val="center"/>
          </w:tcPr>
          <w:p w:rsidR="002C308F" w:rsidRPr="0015357F" w:rsidRDefault="002C308F" w:rsidP="00982B9F">
            <w:pPr>
              <w:jc w:val="center"/>
              <w:rPr>
                <w:rFonts w:asciiTheme="majorHAnsi" w:hAnsiTheme="majorHAnsi" w:cstheme="majorHAnsi"/>
              </w:rPr>
            </w:pPr>
          </w:p>
          <w:p w:rsidR="00982B9F" w:rsidRPr="0015357F" w:rsidRDefault="00D76AAB" w:rsidP="00982B9F">
            <w:pPr>
              <w:jc w:val="center"/>
              <w:rPr>
                <w:rFonts w:asciiTheme="majorHAnsi" w:hAnsiTheme="majorHAnsi" w:cstheme="majorHAnsi"/>
              </w:rPr>
            </w:pPr>
            <w:r w:rsidRPr="0015357F">
              <w:rPr>
                <w:rFonts w:asciiTheme="majorHAnsi" w:hAnsiTheme="majorHAnsi" w:cstheme="majorHAnsi"/>
              </w:rPr>
              <w:t>$2</w:t>
            </w:r>
            <w:r w:rsidR="00982B9F" w:rsidRPr="0015357F">
              <w:rPr>
                <w:rFonts w:asciiTheme="majorHAnsi" w:hAnsiTheme="majorHAnsi" w:cstheme="majorHAnsi"/>
              </w:rPr>
              <w:t xml:space="preserve">50 </w:t>
            </w:r>
            <w:r w:rsidR="008E196F" w:rsidRPr="0015357F">
              <w:rPr>
                <w:rFonts w:asciiTheme="majorHAnsi" w:hAnsiTheme="majorHAnsi" w:cstheme="majorHAnsi"/>
              </w:rPr>
              <w:t xml:space="preserve">Non-refundable Application Fee </w:t>
            </w:r>
          </w:p>
          <w:p w:rsidR="00680EF3" w:rsidRPr="0015357F" w:rsidRDefault="00D76AAB" w:rsidP="00680EF3">
            <w:pPr>
              <w:jc w:val="center"/>
              <w:rPr>
                <w:rFonts w:asciiTheme="majorHAnsi" w:hAnsiTheme="majorHAnsi" w:cstheme="majorHAnsi"/>
              </w:rPr>
            </w:pPr>
            <w:r w:rsidRPr="0015357F">
              <w:rPr>
                <w:rFonts w:asciiTheme="majorHAnsi" w:hAnsiTheme="majorHAnsi" w:cstheme="majorHAnsi"/>
              </w:rPr>
              <w:t>$2,0</w:t>
            </w:r>
            <w:r w:rsidR="00680EF3" w:rsidRPr="0015357F">
              <w:rPr>
                <w:rFonts w:asciiTheme="majorHAnsi" w:hAnsiTheme="majorHAnsi" w:cstheme="majorHAnsi"/>
              </w:rPr>
              <w:t>00 Escrow Fee</w:t>
            </w:r>
            <w:r w:rsidR="00E6661D" w:rsidRPr="0015357F">
              <w:rPr>
                <w:rFonts w:asciiTheme="majorHAnsi" w:hAnsiTheme="majorHAnsi" w:cstheme="majorHAnsi"/>
              </w:rPr>
              <w:t xml:space="preserve"> (to include costs for professional consultants)</w:t>
            </w:r>
          </w:p>
          <w:p w:rsidR="008E196F" w:rsidRDefault="00982B9F" w:rsidP="00680EF3">
            <w:pPr>
              <w:jc w:val="center"/>
              <w:rPr>
                <w:rFonts w:asciiTheme="majorHAnsi" w:hAnsiTheme="majorHAnsi" w:cstheme="majorHAnsi"/>
                <w:i/>
              </w:rPr>
            </w:pPr>
            <w:r w:rsidRPr="0015357F">
              <w:rPr>
                <w:rFonts w:asciiTheme="majorHAnsi" w:hAnsiTheme="majorHAnsi" w:cstheme="majorHAnsi"/>
                <w:i/>
              </w:rPr>
              <w:t>(2 separate checks)</w:t>
            </w:r>
          </w:p>
          <w:p w:rsidR="0065504B" w:rsidRPr="0015357F" w:rsidRDefault="0065504B" w:rsidP="00680EF3">
            <w:pPr>
              <w:jc w:val="center"/>
              <w:rPr>
                <w:rFonts w:asciiTheme="majorHAnsi" w:hAnsiTheme="majorHAnsi" w:cstheme="majorHAnsi"/>
                <w:i/>
              </w:rPr>
            </w:pPr>
          </w:p>
        </w:tc>
      </w:tr>
      <w:tr w:rsidR="00982B9F" w:rsidRPr="003745FD" w:rsidTr="00F31642">
        <w:tc>
          <w:tcPr>
            <w:tcW w:w="7110" w:type="dxa"/>
            <w:shd w:val="clear" w:color="auto" w:fill="FFC000" w:themeFill="accent4"/>
            <w:vAlign w:val="center"/>
          </w:tcPr>
          <w:p w:rsidR="0017119E" w:rsidRPr="00EF42BB" w:rsidRDefault="00982B9F" w:rsidP="0017119E">
            <w:pPr>
              <w:ind w:left="348" w:hanging="360"/>
              <w:rPr>
                <w:rFonts w:asciiTheme="majorHAnsi" w:hAnsiTheme="majorHAnsi" w:cstheme="majorHAnsi"/>
                <w:b/>
                <w:sz w:val="24"/>
              </w:rPr>
            </w:pPr>
            <w:r w:rsidRPr="00EF42BB">
              <w:rPr>
                <w:rFonts w:asciiTheme="majorHAnsi" w:hAnsiTheme="majorHAnsi" w:cstheme="majorHAnsi"/>
                <w:b/>
                <w:sz w:val="24"/>
              </w:rPr>
              <w:lastRenderedPageBreak/>
              <w:t>BUILDING</w:t>
            </w:r>
            <w:r w:rsidR="008E196F" w:rsidRPr="00EF42BB">
              <w:rPr>
                <w:rFonts w:asciiTheme="majorHAnsi" w:hAnsiTheme="majorHAnsi" w:cstheme="majorHAnsi"/>
                <w:b/>
                <w:sz w:val="24"/>
              </w:rPr>
              <w:t xml:space="preserve"> </w:t>
            </w:r>
            <w:r w:rsidRPr="00EF42BB">
              <w:rPr>
                <w:rFonts w:asciiTheme="majorHAnsi" w:hAnsiTheme="majorHAnsi" w:cstheme="majorHAnsi"/>
                <w:b/>
                <w:sz w:val="24"/>
              </w:rPr>
              <w:t>/</w:t>
            </w:r>
            <w:r w:rsidR="008E196F" w:rsidRPr="00EF42BB">
              <w:rPr>
                <w:rFonts w:asciiTheme="majorHAnsi" w:hAnsiTheme="majorHAnsi" w:cstheme="majorHAnsi"/>
                <w:b/>
                <w:sz w:val="24"/>
              </w:rPr>
              <w:t xml:space="preserve"> </w:t>
            </w:r>
            <w:r w:rsidRPr="00EF42BB">
              <w:rPr>
                <w:rFonts w:asciiTheme="majorHAnsi" w:hAnsiTheme="majorHAnsi" w:cstheme="majorHAnsi"/>
                <w:b/>
                <w:sz w:val="24"/>
              </w:rPr>
              <w:t>ELECTRICAL</w:t>
            </w:r>
            <w:r w:rsidR="008E196F" w:rsidRPr="00EF42BB">
              <w:rPr>
                <w:rFonts w:asciiTheme="majorHAnsi" w:hAnsiTheme="majorHAnsi" w:cstheme="majorHAnsi"/>
                <w:b/>
                <w:sz w:val="24"/>
              </w:rPr>
              <w:t xml:space="preserve"> </w:t>
            </w:r>
            <w:r w:rsidRPr="00EF42BB">
              <w:rPr>
                <w:rFonts w:asciiTheme="majorHAnsi" w:hAnsiTheme="majorHAnsi" w:cstheme="majorHAnsi"/>
                <w:b/>
                <w:sz w:val="24"/>
              </w:rPr>
              <w:t>/</w:t>
            </w:r>
            <w:r w:rsidR="008E196F" w:rsidRPr="00EF42BB">
              <w:rPr>
                <w:rFonts w:asciiTheme="majorHAnsi" w:hAnsiTheme="majorHAnsi" w:cstheme="majorHAnsi"/>
                <w:b/>
                <w:sz w:val="24"/>
              </w:rPr>
              <w:t xml:space="preserve"> </w:t>
            </w:r>
            <w:r w:rsidRPr="00EF42BB">
              <w:rPr>
                <w:rFonts w:asciiTheme="majorHAnsi" w:hAnsiTheme="majorHAnsi" w:cstheme="majorHAnsi"/>
                <w:b/>
                <w:sz w:val="24"/>
              </w:rPr>
              <w:t>PLUMBING</w:t>
            </w:r>
            <w:r w:rsidR="0017119E" w:rsidRPr="00EF42BB">
              <w:rPr>
                <w:rFonts w:asciiTheme="majorHAnsi" w:hAnsiTheme="majorHAnsi" w:cstheme="majorHAnsi"/>
                <w:b/>
                <w:sz w:val="24"/>
              </w:rPr>
              <w:t xml:space="preserve"> PERMIT</w:t>
            </w:r>
          </w:p>
          <w:p w:rsidR="00982B9F" w:rsidRPr="0015357F" w:rsidRDefault="00982B9F" w:rsidP="0017119E">
            <w:pPr>
              <w:ind w:left="348" w:hanging="360"/>
              <w:rPr>
                <w:rFonts w:asciiTheme="majorHAnsi" w:hAnsiTheme="majorHAnsi" w:cstheme="majorHAnsi"/>
                <w:b/>
              </w:rPr>
            </w:pPr>
            <w:r w:rsidRPr="00EF42BB">
              <w:rPr>
                <w:rFonts w:asciiTheme="majorHAnsi" w:hAnsiTheme="majorHAnsi" w:cstheme="majorHAnsi"/>
                <w:b/>
                <w:sz w:val="24"/>
              </w:rPr>
              <w:t>*</w:t>
            </w:r>
            <w:r w:rsidRPr="00EF42BB">
              <w:rPr>
                <w:rFonts w:asciiTheme="majorHAnsi" w:hAnsiTheme="majorHAnsi" w:cstheme="majorHAnsi"/>
                <w:b/>
                <w:i/>
                <w:sz w:val="24"/>
              </w:rPr>
              <w:t>(plan review and all initial inspections)</w:t>
            </w:r>
          </w:p>
        </w:tc>
        <w:tc>
          <w:tcPr>
            <w:tcW w:w="4230" w:type="dxa"/>
            <w:shd w:val="clear" w:color="auto" w:fill="FFC000" w:themeFill="accent4"/>
            <w:vAlign w:val="center"/>
          </w:tcPr>
          <w:p w:rsidR="00982B9F" w:rsidRPr="0015357F" w:rsidRDefault="00982B9F" w:rsidP="00982B9F">
            <w:pPr>
              <w:jc w:val="center"/>
              <w:rPr>
                <w:rFonts w:asciiTheme="majorHAnsi" w:hAnsiTheme="majorHAnsi" w:cstheme="majorHAnsi"/>
              </w:rPr>
            </w:pPr>
          </w:p>
        </w:tc>
      </w:tr>
      <w:tr w:rsidR="00472D15" w:rsidRPr="003F7CD0" w:rsidTr="00472D15">
        <w:trPr>
          <w:trHeight w:val="1065"/>
        </w:trPr>
        <w:tc>
          <w:tcPr>
            <w:tcW w:w="7110" w:type="dxa"/>
            <w:shd w:val="clear" w:color="auto" w:fill="auto"/>
            <w:vAlign w:val="center"/>
          </w:tcPr>
          <w:p w:rsidR="00472D15" w:rsidRPr="0015357F" w:rsidRDefault="00472D15" w:rsidP="00472D15">
            <w:pPr>
              <w:pStyle w:val="ListParagraph"/>
              <w:ind w:left="345"/>
              <w:rPr>
                <w:rFonts w:asciiTheme="majorHAnsi" w:hAnsiTheme="majorHAnsi" w:cstheme="majorHAnsi"/>
              </w:rPr>
            </w:pPr>
          </w:p>
          <w:p w:rsidR="0015357F" w:rsidRPr="0015357F" w:rsidRDefault="00472D15" w:rsidP="0015357F">
            <w:pPr>
              <w:pStyle w:val="ListParagraph"/>
              <w:numPr>
                <w:ilvl w:val="0"/>
                <w:numId w:val="13"/>
              </w:numPr>
              <w:ind w:left="345"/>
              <w:rPr>
                <w:rFonts w:asciiTheme="majorHAnsi" w:hAnsiTheme="majorHAnsi" w:cstheme="majorHAnsi"/>
              </w:rPr>
            </w:pPr>
            <w:r w:rsidRPr="0015357F">
              <w:rPr>
                <w:rFonts w:asciiTheme="majorHAnsi" w:hAnsiTheme="majorHAnsi" w:cstheme="majorHAnsi"/>
              </w:rPr>
              <w:t xml:space="preserve">Commercial Permit </w:t>
            </w:r>
            <w:r w:rsidR="0002268A" w:rsidRPr="0015357F">
              <w:rPr>
                <w:rFonts w:asciiTheme="majorHAnsi" w:hAnsiTheme="majorHAnsi" w:cstheme="majorHAnsi"/>
              </w:rPr>
              <w:t>Application Fee</w:t>
            </w:r>
            <w:r w:rsidRPr="0015357F">
              <w:rPr>
                <w:rFonts w:asciiTheme="majorHAnsi" w:hAnsiTheme="majorHAnsi" w:cstheme="majorHAnsi"/>
              </w:rPr>
              <w:t>-</w:t>
            </w:r>
            <w:r w:rsidRPr="0015357F">
              <w:rPr>
                <w:rFonts w:asciiTheme="majorHAnsi" w:hAnsiTheme="majorHAnsi" w:cstheme="majorHAnsi"/>
                <w:i/>
              </w:rPr>
              <w:t xml:space="preserve">The final permit fee is based on sq. footage. This is just a down payment. All required inspections, including building, electrical, plumbing, etc., will be calculated into the final permit fee. There are a different number of inspections based on the type of work to be done. </w:t>
            </w:r>
          </w:p>
        </w:tc>
        <w:tc>
          <w:tcPr>
            <w:tcW w:w="4230" w:type="dxa"/>
            <w:shd w:val="clear" w:color="auto" w:fill="auto"/>
            <w:vAlign w:val="center"/>
          </w:tcPr>
          <w:p w:rsidR="0002268A" w:rsidRPr="0015357F" w:rsidRDefault="009114FA" w:rsidP="0002268A">
            <w:pPr>
              <w:jc w:val="center"/>
              <w:rPr>
                <w:rFonts w:asciiTheme="majorHAnsi" w:hAnsiTheme="majorHAnsi" w:cstheme="majorHAnsi"/>
              </w:rPr>
            </w:pPr>
            <w:r w:rsidRPr="0015357F">
              <w:rPr>
                <w:rFonts w:asciiTheme="majorHAnsi" w:hAnsiTheme="majorHAnsi" w:cstheme="majorHAnsi"/>
              </w:rPr>
              <w:t xml:space="preserve">$230 </w:t>
            </w:r>
            <w:r w:rsidR="0002268A" w:rsidRPr="0015357F">
              <w:rPr>
                <w:rFonts w:asciiTheme="majorHAnsi" w:hAnsiTheme="majorHAnsi" w:cstheme="majorHAnsi"/>
              </w:rPr>
              <w:t>Non-refundable Application Fee</w:t>
            </w:r>
          </w:p>
          <w:p w:rsidR="0002268A" w:rsidRPr="0015357F" w:rsidRDefault="0002268A" w:rsidP="0002268A">
            <w:pPr>
              <w:jc w:val="center"/>
              <w:rPr>
                <w:rFonts w:asciiTheme="majorHAnsi" w:hAnsiTheme="majorHAnsi" w:cstheme="majorHAnsi"/>
                <w:sz w:val="18"/>
                <w:szCs w:val="18"/>
              </w:rPr>
            </w:pPr>
            <w:r w:rsidRPr="0015357F">
              <w:rPr>
                <w:rFonts w:asciiTheme="majorHAnsi" w:hAnsiTheme="majorHAnsi" w:cstheme="majorHAnsi"/>
                <w:sz w:val="18"/>
                <w:szCs w:val="18"/>
              </w:rPr>
              <w:t>($150 KC  + $80 BOF Admin Fee)</w:t>
            </w:r>
          </w:p>
          <w:p w:rsidR="00472D15" w:rsidRPr="0015357F" w:rsidRDefault="00472D15" w:rsidP="00982B9F">
            <w:pPr>
              <w:jc w:val="center"/>
              <w:rPr>
                <w:rFonts w:asciiTheme="majorHAnsi" w:hAnsiTheme="majorHAnsi" w:cstheme="majorHAnsi"/>
                <w:sz w:val="18"/>
                <w:szCs w:val="18"/>
              </w:rPr>
            </w:pPr>
          </w:p>
        </w:tc>
      </w:tr>
      <w:tr w:rsidR="00472D15" w:rsidRPr="003F7CD0" w:rsidTr="0032205C">
        <w:trPr>
          <w:trHeight w:val="1065"/>
        </w:trPr>
        <w:tc>
          <w:tcPr>
            <w:tcW w:w="7110" w:type="dxa"/>
            <w:shd w:val="clear" w:color="auto" w:fill="auto"/>
            <w:vAlign w:val="center"/>
          </w:tcPr>
          <w:p w:rsidR="00472D15" w:rsidRPr="0015357F" w:rsidRDefault="00472D15" w:rsidP="008E196F">
            <w:pPr>
              <w:pStyle w:val="ListParagraph"/>
              <w:numPr>
                <w:ilvl w:val="0"/>
                <w:numId w:val="13"/>
              </w:numPr>
              <w:ind w:left="345"/>
              <w:rPr>
                <w:rFonts w:asciiTheme="majorHAnsi" w:hAnsiTheme="majorHAnsi" w:cstheme="majorHAnsi"/>
              </w:rPr>
            </w:pPr>
            <w:r w:rsidRPr="0015357F">
              <w:rPr>
                <w:rFonts w:asciiTheme="majorHAnsi" w:hAnsiTheme="majorHAnsi" w:cstheme="majorHAnsi"/>
              </w:rPr>
              <w:t xml:space="preserve">Any additional fees INCLUDING the </w:t>
            </w:r>
            <w:r w:rsidRPr="0015357F">
              <w:rPr>
                <w:rFonts w:asciiTheme="majorHAnsi" w:hAnsiTheme="majorHAnsi" w:cstheme="majorHAnsi"/>
                <w:u w:val="single"/>
              </w:rPr>
              <w:t>$4.50 PA UCC Fee</w:t>
            </w:r>
            <w:r w:rsidRPr="0015357F">
              <w:rPr>
                <w:rFonts w:asciiTheme="majorHAnsi" w:hAnsiTheme="majorHAnsi" w:cstheme="majorHAnsi"/>
              </w:rPr>
              <w:t xml:space="preserve"> will be due to the Borough Office upon pick-up of the permit.</w:t>
            </w:r>
          </w:p>
        </w:tc>
        <w:tc>
          <w:tcPr>
            <w:tcW w:w="4230" w:type="dxa"/>
            <w:shd w:val="clear" w:color="auto" w:fill="auto"/>
            <w:vAlign w:val="center"/>
          </w:tcPr>
          <w:p w:rsidR="00472D15" w:rsidRPr="0015357F" w:rsidRDefault="006B30E3" w:rsidP="00982B9F">
            <w:pPr>
              <w:jc w:val="center"/>
              <w:rPr>
                <w:rFonts w:asciiTheme="majorHAnsi" w:hAnsiTheme="majorHAnsi" w:cstheme="majorHAnsi"/>
              </w:rPr>
            </w:pPr>
            <w:r w:rsidRPr="0015357F">
              <w:rPr>
                <w:rFonts w:asciiTheme="majorHAnsi" w:hAnsiTheme="majorHAnsi" w:cstheme="majorHAnsi"/>
              </w:rPr>
              <w:t>See attached KC Fee Schedule.</w:t>
            </w:r>
          </w:p>
        </w:tc>
      </w:tr>
      <w:tr w:rsidR="00982B9F" w:rsidRPr="003745FD" w:rsidTr="0032205C">
        <w:trPr>
          <w:trHeight w:val="539"/>
        </w:trPr>
        <w:tc>
          <w:tcPr>
            <w:tcW w:w="7110" w:type="dxa"/>
            <w:shd w:val="clear" w:color="auto" w:fill="auto"/>
            <w:vAlign w:val="center"/>
          </w:tcPr>
          <w:p w:rsidR="007D2C45" w:rsidRPr="0015357F" w:rsidRDefault="00982B9F" w:rsidP="0015357F">
            <w:pPr>
              <w:pStyle w:val="ListParagraph"/>
              <w:numPr>
                <w:ilvl w:val="0"/>
                <w:numId w:val="13"/>
              </w:numPr>
              <w:ind w:left="342" w:hanging="342"/>
              <w:rPr>
                <w:rFonts w:asciiTheme="majorHAnsi" w:hAnsiTheme="majorHAnsi" w:cstheme="majorHAnsi"/>
              </w:rPr>
            </w:pPr>
            <w:r w:rsidRPr="0015357F">
              <w:rPr>
                <w:rFonts w:asciiTheme="majorHAnsi" w:hAnsiTheme="majorHAnsi" w:cstheme="majorHAnsi"/>
              </w:rPr>
              <w:t>Commercial re-inspection fee IF re-inspection cannot be combined with another required inspection.</w:t>
            </w:r>
          </w:p>
          <w:p w:rsidR="0015357F" w:rsidRPr="0015357F" w:rsidRDefault="0015357F" w:rsidP="0015357F">
            <w:pPr>
              <w:pStyle w:val="ListParagraph"/>
              <w:ind w:left="342"/>
              <w:rPr>
                <w:rFonts w:asciiTheme="majorHAnsi" w:hAnsiTheme="majorHAnsi" w:cstheme="majorHAnsi"/>
              </w:rPr>
            </w:pPr>
          </w:p>
        </w:tc>
        <w:tc>
          <w:tcPr>
            <w:tcW w:w="4230" w:type="dxa"/>
            <w:shd w:val="clear" w:color="auto" w:fill="auto"/>
            <w:vAlign w:val="center"/>
          </w:tcPr>
          <w:p w:rsidR="00982B9F" w:rsidRPr="0015357F" w:rsidRDefault="00982B9F" w:rsidP="00982B9F">
            <w:pPr>
              <w:jc w:val="center"/>
              <w:rPr>
                <w:rFonts w:asciiTheme="majorHAnsi" w:hAnsiTheme="majorHAnsi" w:cstheme="majorHAnsi"/>
              </w:rPr>
            </w:pPr>
            <w:r w:rsidRPr="0015357F">
              <w:rPr>
                <w:rFonts w:asciiTheme="majorHAnsi" w:hAnsiTheme="majorHAnsi" w:cstheme="majorHAnsi"/>
              </w:rPr>
              <w:t>$75</w:t>
            </w:r>
          </w:p>
        </w:tc>
      </w:tr>
      <w:tr w:rsidR="00982B9F" w:rsidRPr="003745FD" w:rsidTr="00F31642">
        <w:trPr>
          <w:trHeight w:val="288"/>
        </w:trPr>
        <w:tc>
          <w:tcPr>
            <w:tcW w:w="7110" w:type="dxa"/>
            <w:shd w:val="clear" w:color="auto" w:fill="FFC000" w:themeFill="accent4"/>
            <w:vAlign w:val="center"/>
          </w:tcPr>
          <w:p w:rsidR="00982B9F" w:rsidRPr="0015357F" w:rsidRDefault="00982B9F" w:rsidP="00982B9F">
            <w:pPr>
              <w:ind w:left="348" w:hanging="360"/>
              <w:rPr>
                <w:rFonts w:asciiTheme="majorHAnsi" w:hAnsiTheme="majorHAnsi" w:cstheme="majorHAnsi"/>
                <w:b/>
              </w:rPr>
            </w:pPr>
            <w:r w:rsidRPr="00EF42BB">
              <w:rPr>
                <w:rFonts w:asciiTheme="majorHAnsi" w:hAnsiTheme="majorHAnsi" w:cstheme="majorHAnsi"/>
                <w:b/>
                <w:sz w:val="24"/>
              </w:rPr>
              <w:t>SALDO</w:t>
            </w:r>
            <w:r w:rsidR="008E196F" w:rsidRPr="00EF42BB">
              <w:rPr>
                <w:rFonts w:asciiTheme="majorHAnsi" w:hAnsiTheme="majorHAnsi" w:cstheme="majorHAnsi"/>
                <w:b/>
                <w:sz w:val="24"/>
              </w:rPr>
              <w:t xml:space="preserve"> </w:t>
            </w:r>
            <w:r w:rsidRPr="00EF42BB">
              <w:rPr>
                <w:rFonts w:asciiTheme="majorHAnsi" w:hAnsiTheme="majorHAnsi" w:cstheme="majorHAnsi"/>
                <w:b/>
                <w:sz w:val="24"/>
              </w:rPr>
              <w:t>/</w:t>
            </w:r>
            <w:r w:rsidR="008E196F" w:rsidRPr="00EF42BB">
              <w:rPr>
                <w:rFonts w:asciiTheme="majorHAnsi" w:hAnsiTheme="majorHAnsi" w:cstheme="majorHAnsi"/>
                <w:b/>
                <w:sz w:val="24"/>
              </w:rPr>
              <w:t xml:space="preserve"> </w:t>
            </w:r>
            <w:r w:rsidRPr="00EF42BB">
              <w:rPr>
                <w:rFonts w:asciiTheme="majorHAnsi" w:hAnsiTheme="majorHAnsi" w:cstheme="majorHAnsi"/>
                <w:b/>
                <w:sz w:val="24"/>
              </w:rPr>
              <w:t>SITE PLAN APPLICATIONS</w:t>
            </w:r>
          </w:p>
        </w:tc>
        <w:tc>
          <w:tcPr>
            <w:tcW w:w="4230" w:type="dxa"/>
            <w:tcBorders>
              <w:bottom w:val="single" w:sz="4" w:space="0" w:color="auto"/>
            </w:tcBorders>
            <w:shd w:val="clear" w:color="auto" w:fill="FFC000" w:themeFill="accent4"/>
            <w:vAlign w:val="center"/>
          </w:tcPr>
          <w:p w:rsidR="00982B9F" w:rsidRPr="0015357F" w:rsidRDefault="00982B9F" w:rsidP="00982B9F">
            <w:pPr>
              <w:jc w:val="center"/>
              <w:rPr>
                <w:rFonts w:asciiTheme="majorHAnsi" w:hAnsiTheme="majorHAnsi" w:cstheme="majorHAnsi"/>
              </w:rPr>
            </w:pPr>
          </w:p>
        </w:tc>
      </w:tr>
      <w:tr w:rsidR="00982B9F" w:rsidRPr="003745FD" w:rsidTr="00C86CF7">
        <w:trPr>
          <w:trHeight w:val="1462"/>
        </w:trPr>
        <w:tc>
          <w:tcPr>
            <w:tcW w:w="7110" w:type="dxa"/>
            <w:shd w:val="clear" w:color="auto" w:fill="auto"/>
            <w:vAlign w:val="center"/>
          </w:tcPr>
          <w:p w:rsidR="00982B9F" w:rsidRPr="0015357F" w:rsidRDefault="00982B9F" w:rsidP="00982B9F">
            <w:pPr>
              <w:pStyle w:val="ListParagraph"/>
              <w:numPr>
                <w:ilvl w:val="0"/>
                <w:numId w:val="11"/>
              </w:numPr>
              <w:ind w:left="348"/>
              <w:rPr>
                <w:rFonts w:asciiTheme="majorHAnsi" w:hAnsiTheme="majorHAnsi" w:cstheme="majorHAnsi"/>
              </w:rPr>
            </w:pPr>
            <w:r w:rsidRPr="0015357F">
              <w:rPr>
                <w:rFonts w:asciiTheme="majorHAnsi" w:hAnsiTheme="majorHAnsi" w:cstheme="majorHAnsi"/>
              </w:rPr>
              <w:t>Concept design</w:t>
            </w:r>
          </w:p>
          <w:p w:rsidR="00982B9F" w:rsidRPr="0015357F" w:rsidRDefault="00982B9F" w:rsidP="00982B9F">
            <w:pPr>
              <w:pStyle w:val="ListParagraph"/>
              <w:numPr>
                <w:ilvl w:val="0"/>
                <w:numId w:val="11"/>
              </w:numPr>
              <w:ind w:left="348"/>
              <w:rPr>
                <w:rFonts w:asciiTheme="majorHAnsi" w:hAnsiTheme="majorHAnsi" w:cstheme="majorHAnsi"/>
              </w:rPr>
            </w:pPr>
            <w:r w:rsidRPr="0015357F">
              <w:rPr>
                <w:rFonts w:asciiTheme="majorHAnsi" w:hAnsiTheme="majorHAnsi" w:cstheme="majorHAnsi"/>
              </w:rPr>
              <w:t>Site plan</w:t>
            </w:r>
          </w:p>
          <w:p w:rsidR="00982B9F" w:rsidRPr="0015357F" w:rsidRDefault="00982B9F" w:rsidP="00982B9F">
            <w:pPr>
              <w:pStyle w:val="ListParagraph"/>
              <w:numPr>
                <w:ilvl w:val="0"/>
                <w:numId w:val="11"/>
              </w:numPr>
              <w:ind w:left="348"/>
              <w:rPr>
                <w:rFonts w:asciiTheme="majorHAnsi" w:hAnsiTheme="majorHAnsi" w:cstheme="majorHAnsi"/>
              </w:rPr>
            </w:pPr>
            <w:r w:rsidRPr="0015357F">
              <w:rPr>
                <w:rFonts w:asciiTheme="majorHAnsi" w:hAnsiTheme="majorHAnsi" w:cstheme="majorHAnsi"/>
              </w:rPr>
              <w:t>Lot line adjustment</w:t>
            </w:r>
          </w:p>
          <w:p w:rsidR="00982B9F" w:rsidRPr="0015357F" w:rsidRDefault="00982B9F" w:rsidP="00982B9F">
            <w:pPr>
              <w:pStyle w:val="ListParagraph"/>
              <w:numPr>
                <w:ilvl w:val="0"/>
                <w:numId w:val="11"/>
              </w:numPr>
              <w:ind w:left="348"/>
              <w:rPr>
                <w:rFonts w:asciiTheme="majorHAnsi" w:hAnsiTheme="majorHAnsi" w:cstheme="majorHAnsi"/>
              </w:rPr>
            </w:pPr>
            <w:r w:rsidRPr="0015357F">
              <w:rPr>
                <w:rFonts w:asciiTheme="majorHAnsi" w:hAnsiTheme="majorHAnsi" w:cstheme="majorHAnsi"/>
              </w:rPr>
              <w:t>Sketch plan</w:t>
            </w:r>
          </w:p>
          <w:p w:rsidR="000D7041" w:rsidRPr="0015357F" w:rsidRDefault="00982B9F" w:rsidP="008C0BC2">
            <w:pPr>
              <w:pStyle w:val="ListParagraph"/>
              <w:numPr>
                <w:ilvl w:val="0"/>
                <w:numId w:val="11"/>
              </w:numPr>
              <w:ind w:left="348"/>
              <w:rPr>
                <w:rFonts w:asciiTheme="majorHAnsi" w:hAnsiTheme="majorHAnsi" w:cstheme="majorHAnsi"/>
              </w:rPr>
            </w:pPr>
            <w:r w:rsidRPr="0015357F">
              <w:rPr>
                <w:rFonts w:asciiTheme="majorHAnsi" w:hAnsiTheme="majorHAnsi" w:cstheme="majorHAnsi"/>
              </w:rPr>
              <w:t>Minor subdivision plan</w:t>
            </w:r>
          </w:p>
          <w:p w:rsidR="002F319E" w:rsidRPr="0015357F" w:rsidRDefault="002F319E" w:rsidP="002F319E">
            <w:pPr>
              <w:pStyle w:val="ListParagraph"/>
              <w:ind w:left="348"/>
              <w:rPr>
                <w:rFonts w:asciiTheme="majorHAnsi" w:hAnsiTheme="majorHAnsi" w:cstheme="majorHAnsi"/>
              </w:rPr>
            </w:pPr>
          </w:p>
        </w:tc>
        <w:tc>
          <w:tcPr>
            <w:tcW w:w="4230" w:type="dxa"/>
            <w:shd w:val="clear" w:color="auto" w:fill="auto"/>
            <w:vAlign w:val="center"/>
          </w:tcPr>
          <w:p w:rsidR="00982B9F" w:rsidRPr="0015357F" w:rsidRDefault="00BB5DE7" w:rsidP="00982B9F">
            <w:pPr>
              <w:jc w:val="center"/>
              <w:rPr>
                <w:rFonts w:asciiTheme="majorHAnsi" w:hAnsiTheme="majorHAnsi" w:cstheme="majorHAnsi"/>
              </w:rPr>
            </w:pPr>
            <w:r w:rsidRPr="0015357F">
              <w:rPr>
                <w:rFonts w:asciiTheme="majorHAnsi" w:hAnsiTheme="majorHAnsi" w:cstheme="majorHAnsi"/>
              </w:rPr>
              <w:t>$3</w:t>
            </w:r>
            <w:r w:rsidR="002B75F2" w:rsidRPr="0015357F">
              <w:rPr>
                <w:rFonts w:asciiTheme="majorHAnsi" w:hAnsiTheme="majorHAnsi" w:cstheme="majorHAnsi"/>
              </w:rPr>
              <w:t>00</w:t>
            </w:r>
            <w:r w:rsidR="00982B9F" w:rsidRPr="0015357F">
              <w:rPr>
                <w:rFonts w:asciiTheme="majorHAnsi" w:hAnsiTheme="majorHAnsi" w:cstheme="majorHAnsi"/>
              </w:rPr>
              <w:t xml:space="preserve"> </w:t>
            </w:r>
            <w:r w:rsidR="0002268A" w:rsidRPr="0015357F">
              <w:rPr>
                <w:rFonts w:asciiTheme="majorHAnsi" w:hAnsiTheme="majorHAnsi" w:cstheme="majorHAnsi"/>
              </w:rPr>
              <w:t>Non-refundable Application Fee</w:t>
            </w:r>
          </w:p>
          <w:p w:rsidR="00982B9F" w:rsidRPr="0015357F" w:rsidRDefault="00BB5DE7" w:rsidP="00982B9F">
            <w:pPr>
              <w:jc w:val="center"/>
              <w:rPr>
                <w:rFonts w:asciiTheme="majorHAnsi" w:hAnsiTheme="majorHAnsi" w:cstheme="majorHAnsi"/>
              </w:rPr>
            </w:pPr>
            <w:r w:rsidRPr="0015357F">
              <w:rPr>
                <w:rFonts w:asciiTheme="majorHAnsi" w:hAnsiTheme="majorHAnsi" w:cstheme="majorHAnsi"/>
              </w:rPr>
              <w:t>$3,0</w:t>
            </w:r>
            <w:r w:rsidR="0002268A" w:rsidRPr="0015357F">
              <w:rPr>
                <w:rFonts w:asciiTheme="majorHAnsi" w:hAnsiTheme="majorHAnsi" w:cstheme="majorHAnsi"/>
              </w:rPr>
              <w:t>00 E</w:t>
            </w:r>
            <w:r w:rsidR="00982B9F" w:rsidRPr="0015357F">
              <w:rPr>
                <w:rFonts w:asciiTheme="majorHAnsi" w:hAnsiTheme="majorHAnsi" w:cstheme="majorHAnsi"/>
              </w:rPr>
              <w:t>scrow required at time of submission of application (to include costs for professional consultants)</w:t>
            </w:r>
          </w:p>
          <w:p w:rsidR="00982B9F" w:rsidRPr="0015357F" w:rsidRDefault="00982B9F" w:rsidP="00982B9F">
            <w:pPr>
              <w:jc w:val="center"/>
              <w:rPr>
                <w:rFonts w:asciiTheme="majorHAnsi" w:hAnsiTheme="majorHAnsi" w:cstheme="majorHAnsi"/>
                <w:i/>
              </w:rPr>
            </w:pPr>
            <w:r w:rsidRPr="0015357F">
              <w:rPr>
                <w:rFonts w:asciiTheme="majorHAnsi" w:hAnsiTheme="majorHAnsi" w:cstheme="majorHAnsi"/>
                <w:i/>
              </w:rPr>
              <w:t>(2 separate checks)</w:t>
            </w:r>
          </w:p>
        </w:tc>
      </w:tr>
      <w:tr w:rsidR="0060643A" w:rsidRPr="003745FD" w:rsidTr="008E10A9">
        <w:tc>
          <w:tcPr>
            <w:tcW w:w="7110" w:type="dxa"/>
            <w:shd w:val="clear" w:color="auto" w:fill="auto"/>
            <w:vAlign w:val="center"/>
          </w:tcPr>
          <w:p w:rsidR="00C86CF7" w:rsidRPr="00C86CF7" w:rsidRDefault="00C86CF7" w:rsidP="00C86CF7">
            <w:pPr>
              <w:pStyle w:val="ListParagraph"/>
              <w:numPr>
                <w:ilvl w:val="0"/>
                <w:numId w:val="11"/>
              </w:numPr>
              <w:ind w:left="348"/>
              <w:rPr>
                <w:rFonts w:asciiTheme="majorHAnsi" w:hAnsiTheme="majorHAnsi" w:cstheme="majorHAnsi"/>
              </w:rPr>
            </w:pPr>
            <w:r w:rsidRPr="0015357F">
              <w:rPr>
                <w:rFonts w:asciiTheme="majorHAnsi" w:hAnsiTheme="majorHAnsi" w:cstheme="majorHAnsi"/>
              </w:rPr>
              <w:t>Preliminary subdivision plan</w:t>
            </w:r>
          </w:p>
          <w:p w:rsidR="00C86CF7" w:rsidRPr="00C86CF7" w:rsidRDefault="00C86CF7" w:rsidP="00C86CF7">
            <w:pPr>
              <w:pStyle w:val="ListParagraph"/>
              <w:numPr>
                <w:ilvl w:val="0"/>
                <w:numId w:val="11"/>
              </w:numPr>
              <w:ind w:left="348"/>
              <w:rPr>
                <w:rFonts w:asciiTheme="majorHAnsi" w:hAnsiTheme="majorHAnsi" w:cstheme="majorHAnsi"/>
              </w:rPr>
            </w:pPr>
            <w:r w:rsidRPr="0015357F">
              <w:rPr>
                <w:rFonts w:asciiTheme="majorHAnsi" w:hAnsiTheme="majorHAnsi" w:cstheme="majorHAnsi"/>
              </w:rPr>
              <w:t>Final subdivision plan</w:t>
            </w:r>
          </w:p>
          <w:p w:rsidR="0060643A" w:rsidRPr="0015357F" w:rsidRDefault="0060643A" w:rsidP="0002268A">
            <w:pPr>
              <w:pStyle w:val="ListParagraph"/>
              <w:numPr>
                <w:ilvl w:val="0"/>
                <w:numId w:val="11"/>
              </w:numPr>
              <w:ind w:left="345"/>
              <w:rPr>
                <w:rFonts w:asciiTheme="majorHAnsi" w:hAnsiTheme="majorHAnsi" w:cstheme="majorHAnsi"/>
              </w:rPr>
            </w:pPr>
            <w:r w:rsidRPr="0015357F">
              <w:rPr>
                <w:rFonts w:asciiTheme="majorHAnsi" w:hAnsiTheme="majorHAnsi" w:cstheme="majorHAnsi"/>
              </w:rPr>
              <w:t>Preliminary land development plan</w:t>
            </w:r>
          </w:p>
          <w:p w:rsidR="0060643A" w:rsidRPr="0015357F" w:rsidRDefault="0060643A" w:rsidP="0060643A">
            <w:pPr>
              <w:pStyle w:val="ListParagraph"/>
              <w:numPr>
                <w:ilvl w:val="0"/>
                <w:numId w:val="11"/>
              </w:numPr>
              <w:ind w:left="348"/>
              <w:rPr>
                <w:rFonts w:asciiTheme="majorHAnsi" w:hAnsiTheme="majorHAnsi" w:cstheme="majorHAnsi"/>
              </w:rPr>
            </w:pPr>
            <w:r w:rsidRPr="0015357F">
              <w:rPr>
                <w:rFonts w:asciiTheme="majorHAnsi" w:hAnsiTheme="majorHAnsi" w:cstheme="majorHAnsi"/>
              </w:rPr>
              <w:t>Final land development plan</w:t>
            </w:r>
          </w:p>
        </w:tc>
        <w:tc>
          <w:tcPr>
            <w:tcW w:w="4230" w:type="dxa"/>
            <w:shd w:val="clear" w:color="auto" w:fill="auto"/>
            <w:vAlign w:val="center"/>
          </w:tcPr>
          <w:p w:rsidR="0060643A" w:rsidRPr="0015357F" w:rsidRDefault="0060643A" w:rsidP="00982B9F">
            <w:pPr>
              <w:jc w:val="center"/>
              <w:rPr>
                <w:rFonts w:asciiTheme="majorHAnsi" w:hAnsiTheme="majorHAnsi" w:cstheme="majorHAnsi"/>
              </w:rPr>
            </w:pPr>
          </w:p>
          <w:p w:rsidR="00C86CF7" w:rsidRDefault="00C86CF7" w:rsidP="0060643A">
            <w:pPr>
              <w:jc w:val="center"/>
              <w:rPr>
                <w:rFonts w:asciiTheme="majorHAnsi" w:hAnsiTheme="majorHAnsi" w:cstheme="majorHAnsi"/>
              </w:rPr>
            </w:pPr>
            <w:r>
              <w:rPr>
                <w:rFonts w:asciiTheme="majorHAnsi" w:hAnsiTheme="majorHAnsi" w:cstheme="majorHAnsi"/>
              </w:rPr>
              <w:t>$5</w:t>
            </w:r>
            <w:r w:rsidRPr="0015357F">
              <w:rPr>
                <w:rFonts w:asciiTheme="majorHAnsi" w:hAnsiTheme="majorHAnsi" w:cstheme="majorHAnsi"/>
              </w:rPr>
              <w:t>00 Application</w:t>
            </w:r>
            <w:r>
              <w:rPr>
                <w:rFonts w:asciiTheme="majorHAnsi" w:hAnsiTheme="majorHAnsi" w:cstheme="majorHAnsi"/>
              </w:rPr>
              <w:t xml:space="preserve"> Fee</w:t>
            </w:r>
          </w:p>
          <w:p w:rsidR="0060643A" w:rsidRPr="0015357F" w:rsidRDefault="00E6532D" w:rsidP="0060643A">
            <w:pPr>
              <w:jc w:val="center"/>
              <w:rPr>
                <w:rFonts w:asciiTheme="majorHAnsi" w:hAnsiTheme="majorHAnsi" w:cstheme="majorHAnsi"/>
              </w:rPr>
            </w:pPr>
            <w:r w:rsidRPr="0015357F">
              <w:rPr>
                <w:rFonts w:asciiTheme="majorHAnsi" w:hAnsiTheme="majorHAnsi" w:cstheme="majorHAnsi"/>
              </w:rPr>
              <w:t>$3,0</w:t>
            </w:r>
            <w:r w:rsidR="0060643A" w:rsidRPr="0015357F">
              <w:rPr>
                <w:rFonts w:asciiTheme="majorHAnsi" w:hAnsiTheme="majorHAnsi" w:cstheme="majorHAnsi"/>
              </w:rPr>
              <w:t>00 Escrow required at time of submission of application (to include costs for professional consultants)</w:t>
            </w:r>
          </w:p>
          <w:p w:rsidR="0060643A" w:rsidRPr="00564AED" w:rsidRDefault="0060643A" w:rsidP="0060643A">
            <w:pPr>
              <w:jc w:val="center"/>
              <w:rPr>
                <w:rFonts w:asciiTheme="majorHAnsi" w:hAnsiTheme="majorHAnsi" w:cstheme="majorHAnsi"/>
              </w:rPr>
            </w:pPr>
            <w:r w:rsidRPr="00564AED">
              <w:rPr>
                <w:rFonts w:asciiTheme="majorHAnsi" w:hAnsiTheme="majorHAnsi" w:cstheme="majorHAnsi"/>
                <w:i/>
              </w:rPr>
              <w:t>(2 separate checks)</w:t>
            </w:r>
          </w:p>
          <w:p w:rsidR="0060643A" w:rsidRPr="0015357F" w:rsidRDefault="0060643A" w:rsidP="00982B9F">
            <w:pPr>
              <w:jc w:val="center"/>
              <w:rPr>
                <w:rFonts w:asciiTheme="majorHAnsi" w:hAnsiTheme="majorHAnsi" w:cstheme="majorHAnsi"/>
              </w:rPr>
            </w:pPr>
          </w:p>
        </w:tc>
      </w:tr>
      <w:tr w:rsidR="002C308F" w:rsidRPr="003745FD" w:rsidTr="00F31642">
        <w:tc>
          <w:tcPr>
            <w:tcW w:w="7110" w:type="dxa"/>
            <w:shd w:val="clear" w:color="auto" w:fill="FFC000" w:themeFill="accent4"/>
            <w:vAlign w:val="center"/>
          </w:tcPr>
          <w:p w:rsidR="002C308F" w:rsidRPr="00EF42BB" w:rsidRDefault="002C308F" w:rsidP="002C308F">
            <w:pPr>
              <w:pStyle w:val="ListParagraph"/>
              <w:ind w:left="0"/>
              <w:rPr>
                <w:rFonts w:asciiTheme="majorHAnsi" w:hAnsiTheme="majorHAnsi" w:cstheme="majorHAnsi"/>
                <w:b/>
                <w:sz w:val="24"/>
              </w:rPr>
            </w:pPr>
            <w:r w:rsidRPr="00EF42BB">
              <w:rPr>
                <w:rFonts w:asciiTheme="majorHAnsi" w:hAnsiTheme="majorHAnsi" w:cstheme="majorHAnsi"/>
                <w:b/>
                <w:sz w:val="24"/>
              </w:rPr>
              <w:t>PROFESSIONAL CONSULTANT REVIEW FEES</w:t>
            </w:r>
          </w:p>
        </w:tc>
        <w:tc>
          <w:tcPr>
            <w:tcW w:w="4230" w:type="dxa"/>
            <w:shd w:val="clear" w:color="auto" w:fill="FFC000" w:themeFill="accent4"/>
            <w:vAlign w:val="center"/>
          </w:tcPr>
          <w:p w:rsidR="002C308F" w:rsidRPr="0015357F" w:rsidRDefault="002C308F" w:rsidP="00982B9F">
            <w:pPr>
              <w:jc w:val="center"/>
              <w:rPr>
                <w:rFonts w:asciiTheme="majorHAnsi" w:hAnsiTheme="majorHAnsi" w:cstheme="majorHAnsi"/>
              </w:rPr>
            </w:pPr>
          </w:p>
        </w:tc>
      </w:tr>
      <w:tr w:rsidR="00E13637" w:rsidRPr="003745FD" w:rsidTr="00E13637">
        <w:trPr>
          <w:trHeight w:val="741"/>
        </w:trPr>
        <w:tc>
          <w:tcPr>
            <w:tcW w:w="7110" w:type="dxa"/>
            <w:shd w:val="clear" w:color="auto" w:fill="auto"/>
            <w:vAlign w:val="center"/>
          </w:tcPr>
          <w:p w:rsidR="00E13637" w:rsidRPr="0015357F" w:rsidRDefault="00E13637" w:rsidP="00E13637">
            <w:pPr>
              <w:pStyle w:val="ListParagraph"/>
              <w:numPr>
                <w:ilvl w:val="0"/>
                <w:numId w:val="17"/>
              </w:numPr>
              <w:ind w:left="345"/>
              <w:rPr>
                <w:rFonts w:asciiTheme="majorHAnsi" w:hAnsiTheme="majorHAnsi" w:cstheme="majorHAnsi"/>
              </w:rPr>
            </w:pPr>
            <w:r w:rsidRPr="0015357F">
              <w:rPr>
                <w:rFonts w:asciiTheme="majorHAnsi" w:hAnsiTheme="majorHAnsi" w:cstheme="majorHAnsi"/>
              </w:rPr>
              <w:t>Borough Solicitor</w:t>
            </w:r>
          </w:p>
        </w:tc>
        <w:tc>
          <w:tcPr>
            <w:tcW w:w="4230" w:type="dxa"/>
            <w:shd w:val="clear" w:color="auto" w:fill="auto"/>
            <w:vAlign w:val="center"/>
          </w:tcPr>
          <w:p w:rsidR="00E13637" w:rsidRPr="0015357F" w:rsidRDefault="00E13637" w:rsidP="00982B9F">
            <w:pPr>
              <w:jc w:val="center"/>
              <w:rPr>
                <w:rFonts w:asciiTheme="majorHAnsi" w:hAnsiTheme="majorHAnsi" w:cstheme="majorHAnsi"/>
              </w:rPr>
            </w:pPr>
            <w:r w:rsidRPr="0015357F">
              <w:rPr>
                <w:rFonts w:asciiTheme="majorHAnsi" w:hAnsiTheme="majorHAnsi" w:cstheme="majorHAnsi"/>
              </w:rPr>
              <w:t>$120</w:t>
            </w:r>
          </w:p>
        </w:tc>
      </w:tr>
      <w:tr w:rsidR="00E13637" w:rsidRPr="003745FD" w:rsidTr="007801EE">
        <w:trPr>
          <w:trHeight w:val="738"/>
        </w:trPr>
        <w:tc>
          <w:tcPr>
            <w:tcW w:w="7110" w:type="dxa"/>
            <w:shd w:val="clear" w:color="auto" w:fill="auto"/>
            <w:vAlign w:val="center"/>
          </w:tcPr>
          <w:p w:rsidR="00E13637" w:rsidRPr="0015357F" w:rsidRDefault="00F31642" w:rsidP="00E13637">
            <w:pPr>
              <w:pStyle w:val="ListParagraph"/>
              <w:numPr>
                <w:ilvl w:val="0"/>
                <w:numId w:val="17"/>
              </w:numPr>
              <w:ind w:left="345"/>
              <w:rPr>
                <w:rFonts w:asciiTheme="majorHAnsi" w:hAnsiTheme="majorHAnsi" w:cstheme="majorHAnsi"/>
              </w:rPr>
            </w:pPr>
            <w:r w:rsidRPr="0015357F">
              <w:rPr>
                <w:rFonts w:asciiTheme="majorHAnsi" w:hAnsiTheme="majorHAnsi" w:cstheme="majorHAnsi"/>
              </w:rPr>
              <w:t>Planning Commission Solicitor</w:t>
            </w:r>
          </w:p>
        </w:tc>
        <w:tc>
          <w:tcPr>
            <w:tcW w:w="4230" w:type="dxa"/>
            <w:shd w:val="clear" w:color="auto" w:fill="auto"/>
            <w:vAlign w:val="center"/>
          </w:tcPr>
          <w:p w:rsidR="00E13637" w:rsidRPr="0015357F" w:rsidRDefault="00F31642" w:rsidP="00982B9F">
            <w:pPr>
              <w:jc w:val="center"/>
              <w:rPr>
                <w:rFonts w:asciiTheme="majorHAnsi" w:hAnsiTheme="majorHAnsi" w:cstheme="majorHAnsi"/>
              </w:rPr>
            </w:pPr>
            <w:r w:rsidRPr="0015357F">
              <w:rPr>
                <w:rFonts w:asciiTheme="majorHAnsi" w:hAnsiTheme="majorHAnsi" w:cstheme="majorHAnsi"/>
              </w:rPr>
              <w:t>$120</w:t>
            </w:r>
          </w:p>
        </w:tc>
      </w:tr>
      <w:tr w:rsidR="00E13637" w:rsidRPr="003745FD" w:rsidTr="007801EE">
        <w:trPr>
          <w:trHeight w:val="738"/>
        </w:trPr>
        <w:tc>
          <w:tcPr>
            <w:tcW w:w="7110" w:type="dxa"/>
            <w:shd w:val="clear" w:color="auto" w:fill="auto"/>
            <w:vAlign w:val="center"/>
          </w:tcPr>
          <w:p w:rsidR="00E13637" w:rsidRPr="0015357F" w:rsidRDefault="00F31642" w:rsidP="00F31642">
            <w:pPr>
              <w:pStyle w:val="ListParagraph"/>
              <w:numPr>
                <w:ilvl w:val="0"/>
                <w:numId w:val="17"/>
              </w:numPr>
              <w:ind w:left="345" w:hanging="345"/>
              <w:rPr>
                <w:rFonts w:asciiTheme="majorHAnsi" w:hAnsiTheme="majorHAnsi" w:cstheme="majorHAnsi"/>
              </w:rPr>
            </w:pPr>
            <w:r w:rsidRPr="0015357F">
              <w:rPr>
                <w:rFonts w:asciiTheme="majorHAnsi" w:hAnsiTheme="majorHAnsi" w:cstheme="majorHAnsi"/>
              </w:rPr>
              <w:t>Zoning Hearing Board Solicitor</w:t>
            </w:r>
          </w:p>
        </w:tc>
        <w:tc>
          <w:tcPr>
            <w:tcW w:w="4230" w:type="dxa"/>
            <w:shd w:val="clear" w:color="auto" w:fill="auto"/>
            <w:vAlign w:val="center"/>
          </w:tcPr>
          <w:p w:rsidR="00E13637" w:rsidRPr="0015357F" w:rsidRDefault="00F31642" w:rsidP="00982B9F">
            <w:pPr>
              <w:jc w:val="center"/>
              <w:rPr>
                <w:rFonts w:asciiTheme="majorHAnsi" w:hAnsiTheme="majorHAnsi" w:cstheme="majorHAnsi"/>
              </w:rPr>
            </w:pPr>
            <w:r w:rsidRPr="0015357F">
              <w:rPr>
                <w:rFonts w:asciiTheme="majorHAnsi" w:hAnsiTheme="majorHAnsi" w:cstheme="majorHAnsi"/>
              </w:rPr>
              <w:t>$120</w:t>
            </w:r>
          </w:p>
        </w:tc>
      </w:tr>
      <w:tr w:rsidR="00E13637" w:rsidRPr="003745FD" w:rsidTr="007801EE">
        <w:trPr>
          <w:trHeight w:val="738"/>
        </w:trPr>
        <w:tc>
          <w:tcPr>
            <w:tcW w:w="7110" w:type="dxa"/>
            <w:shd w:val="clear" w:color="auto" w:fill="auto"/>
            <w:vAlign w:val="center"/>
          </w:tcPr>
          <w:p w:rsidR="00E13637" w:rsidRPr="0015357F" w:rsidRDefault="00F31642" w:rsidP="00F31642">
            <w:pPr>
              <w:pStyle w:val="ListParagraph"/>
              <w:numPr>
                <w:ilvl w:val="0"/>
                <w:numId w:val="17"/>
              </w:numPr>
              <w:ind w:left="345" w:hanging="345"/>
              <w:rPr>
                <w:rFonts w:asciiTheme="majorHAnsi" w:hAnsiTheme="majorHAnsi" w:cstheme="majorHAnsi"/>
              </w:rPr>
            </w:pPr>
            <w:r w:rsidRPr="0015357F">
              <w:rPr>
                <w:rFonts w:asciiTheme="majorHAnsi" w:hAnsiTheme="majorHAnsi" w:cstheme="majorHAnsi"/>
              </w:rPr>
              <w:t>Additional Fees for Solicitors &amp; Engineer</w:t>
            </w:r>
          </w:p>
        </w:tc>
        <w:tc>
          <w:tcPr>
            <w:tcW w:w="4230" w:type="dxa"/>
            <w:shd w:val="clear" w:color="auto" w:fill="auto"/>
            <w:vAlign w:val="center"/>
          </w:tcPr>
          <w:p w:rsidR="00E13637" w:rsidRPr="0015357F" w:rsidRDefault="00F31642" w:rsidP="007D2C45">
            <w:pPr>
              <w:pStyle w:val="ListParagraph"/>
              <w:ind w:left="0"/>
              <w:jc w:val="center"/>
              <w:rPr>
                <w:rFonts w:asciiTheme="majorHAnsi" w:hAnsiTheme="majorHAnsi" w:cstheme="majorHAnsi"/>
              </w:rPr>
            </w:pPr>
            <w:r w:rsidRPr="0015357F">
              <w:rPr>
                <w:rFonts w:asciiTheme="majorHAnsi" w:hAnsiTheme="majorHAnsi" w:cstheme="majorHAnsi"/>
              </w:rPr>
              <w:t>$0.25 per copy, scan or print</w:t>
            </w:r>
          </w:p>
          <w:p w:rsidR="00F31642" w:rsidRPr="0015357F" w:rsidRDefault="00F31642" w:rsidP="007D2C45">
            <w:pPr>
              <w:jc w:val="center"/>
              <w:rPr>
                <w:rFonts w:asciiTheme="majorHAnsi" w:hAnsiTheme="majorHAnsi" w:cstheme="majorHAnsi"/>
              </w:rPr>
            </w:pPr>
            <w:r w:rsidRPr="0015357F">
              <w:rPr>
                <w:rFonts w:asciiTheme="majorHAnsi" w:hAnsiTheme="majorHAnsi" w:cstheme="majorHAnsi"/>
              </w:rPr>
              <w:t>Cost of long distance calls</w:t>
            </w:r>
          </w:p>
          <w:p w:rsidR="00F31642" w:rsidRPr="0015357F" w:rsidRDefault="00F31642" w:rsidP="007D2C45">
            <w:pPr>
              <w:jc w:val="center"/>
              <w:rPr>
                <w:rFonts w:asciiTheme="majorHAnsi" w:hAnsiTheme="majorHAnsi" w:cstheme="majorHAnsi"/>
              </w:rPr>
            </w:pPr>
            <w:r w:rsidRPr="0015357F">
              <w:rPr>
                <w:rFonts w:asciiTheme="majorHAnsi" w:hAnsiTheme="majorHAnsi" w:cstheme="majorHAnsi"/>
              </w:rPr>
              <w:t>Cost of fax</w:t>
            </w:r>
          </w:p>
          <w:p w:rsidR="00F31642" w:rsidRPr="0015357F" w:rsidRDefault="00F31642" w:rsidP="007D2C45">
            <w:pPr>
              <w:jc w:val="center"/>
              <w:rPr>
                <w:rFonts w:asciiTheme="majorHAnsi" w:hAnsiTheme="majorHAnsi" w:cstheme="majorHAnsi"/>
              </w:rPr>
            </w:pPr>
            <w:r w:rsidRPr="0015357F">
              <w:rPr>
                <w:rFonts w:asciiTheme="majorHAnsi" w:hAnsiTheme="majorHAnsi" w:cstheme="majorHAnsi"/>
              </w:rPr>
              <w:t>Cost of mailing</w:t>
            </w:r>
          </w:p>
          <w:p w:rsidR="00F31642" w:rsidRPr="0015357F" w:rsidRDefault="00F31642" w:rsidP="007D2C45">
            <w:pPr>
              <w:jc w:val="center"/>
              <w:rPr>
                <w:rFonts w:asciiTheme="majorHAnsi" w:hAnsiTheme="majorHAnsi" w:cstheme="majorHAnsi"/>
              </w:rPr>
            </w:pPr>
            <w:r w:rsidRPr="0015357F">
              <w:rPr>
                <w:rFonts w:asciiTheme="majorHAnsi" w:hAnsiTheme="majorHAnsi" w:cstheme="majorHAnsi"/>
              </w:rPr>
              <w:t>Cost of any disbursement or other expenses</w:t>
            </w:r>
          </w:p>
          <w:p w:rsidR="00F31642" w:rsidRPr="0015357F" w:rsidRDefault="00F31642" w:rsidP="00982B9F">
            <w:pPr>
              <w:jc w:val="center"/>
              <w:rPr>
                <w:rFonts w:asciiTheme="majorHAnsi" w:hAnsiTheme="majorHAnsi" w:cstheme="majorHAnsi"/>
              </w:rPr>
            </w:pPr>
          </w:p>
        </w:tc>
      </w:tr>
      <w:tr w:rsidR="00982B9F" w:rsidRPr="003E2D1F" w:rsidTr="00F31642">
        <w:trPr>
          <w:trHeight w:val="288"/>
        </w:trPr>
        <w:tc>
          <w:tcPr>
            <w:tcW w:w="7110" w:type="dxa"/>
            <w:tcBorders>
              <w:bottom w:val="single" w:sz="4" w:space="0" w:color="auto"/>
            </w:tcBorders>
            <w:shd w:val="clear" w:color="auto" w:fill="FFC000" w:themeFill="accent4"/>
            <w:vAlign w:val="center"/>
          </w:tcPr>
          <w:p w:rsidR="00982B9F" w:rsidRPr="0015357F" w:rsidRDefault="000932E3" w:rsidP="008B4F67">
            <w:pPr>
              <w:ind w:left="348" w:hanging="360"/>
              <w:rPr>
                <w:rFonts w:asciiTheme="majorHAnsi" w:hAnsiTheme="majorHAnsi" w:cstheme="majorHAnsi"/>
                <w:b/>
              </w:rPr>
            </w:pPr>
            <w:r w:rsidRPr="00EF42BB">
              <w:rPr>
                <w:rFonts w:asciiTheme="majorHAnsi" w:hAnsiTheme="majorHAnsi" w:cstheme="majorHAnsi"/>
                <w:b/>
                <w:sz w:val="24"/>
              </w:rPr>
              <w:t>STREET</w:t>
            </w:r>
            <w:r w:rsidR="008B4F67" w:rsidRPr="00EF42BB">
              <w:rPr>
                <w:rFonts w:asciiTheme="majorHAnsi" w:hAnsiTheme="majorHAnsi" w:cstheme="majorHAnsi"/>
                <w:b/>
                <w:sz w:val="24"/>
              </w:rPr>
              <w:t xml:space="preserve"> OPENING AND OCCUPANCY FEES</w:t>
            </w:r>
            <w:r w:rsidR="00983B96" w:rsidRPr="00EF42BB">
              <w:rPr>
                <w:rFonts w:asciiTheme="majorHAnsi" w:hAnsiTheme="majorHAnsi" w:cstheme="majorHAnsi"/>
                <w:b/>
                <w:sz w:val="24"/>
              </w:rPr>
              <w:t xml:space="preserve"> </w:t>
            </w:r>
          </w:p>
        </w:tc>
        <w:tc>
          <w:tcPr>
            <w:tcW w:w="4230" w:type="dxa"/>
            <w:shd w:val="clear" w:color="auto" w:fill="FFC000" w:themeFill="accent4"/>
            <w:vAlign w:val="center"/>
          </w:tcPr>
          <w:p w:rsidR="00982B9F" w:rsidRPr="0015357F" w:rsidRDefault="00982B9F" w:rsidP="00982B9F">
            <w:pPr>
              <w:jc w:val="center"/>
              <w:rPr>
                <w:rFonts w:asciiTheme="majorHAnsi" w:hAnsiTheme="majorHAnsi" w:cstheme="majorHAnsi"/>
                <w:color w:val="000000" w:themeColor="text1"/>
              </w:rPr>
            </w:pPr>
          </w:p>
        </w:tc>
      </w:tr>
      <w:tr w:rsidR="008B4F67" w:rsidRPr="00EB0AC0" w:rsidTr="00AB1004">
        <w:trPr>
          <w:trHeight w:val="576"/>
        </w:trPr>
        <w:tc>
          <w:tcPr>
            <w:tcW w:w="7110" w:type="dxa"/>
            <w:shd w:val="clear" w:color="auto" w:fill="auto"/>
            <w:vAlign w:val="center"/>
          </w:tcPr>
          <w:p w:rsidR="008B4F67" w:rsidRPr="0015357F" w:rsidRDefault="008B4F67" w:rsidP="00EF42BB">
            <w:pPr>
              <w:pStyle w:val="ListParagraph"/>
              <w:numPr>
                <w:ilvl w:val="0"/>
                <w:numId w:val="17"/>
              </w:numPr>
              <w:ind w:left="345"/>
              <w:rPr>
                <w:rFonts w:asciiTheme="majorHAnsi" w:hAnsiTheme="majorHAnsi" w:cstheme="majorHAnsi"/>
              </w:rPr>
            </w:pPr>
            <w:r w:rsidRPr="0015357F">
              <w:rPr>
                <w:rFonts w:asciiTheme="majorHAnsi" w:hAnsiTheme="majorHAnsi" w:cstheme="majorHAnsi"/>
              </w:rPr>
              <w:lastRenderedPageBreak/>
              <w:t>Application Fee</w:t>
            </w:r>
          </w:p>
        </w:tc>
        <w:tc>
          <w:tcPr>
            <w:tcW w:w="4230" w:type="dxa"/>
            <w:shd w:val="clear" w:color="auto" w:fill="auto"/>
            <w:vAlign w:val="center"/>
          </w:tcPr>
          <w:p w:rsidR="008B4F67" w:rsidRPr="0015357F" w:rsidRDefault="008B4F67" w:rsidP="00EF42BB">
            <w:pPr>
              <w:jc w:val="center"/>
              <w:rPr>
                <w:rFonts w:asciiTheme="majorHAnsi" w:hAnsiTheme="majorHAnsi" w:cstheme="majorHAnsi"/>
              </w:rPr>
            </w:pPr>
            <w:r w:rsidRPr="0015357F">
              <w:rPr>
                <w:rFonts w:asciiTheme="majorHAnsi" w:hAnsiTheme="majorHAnsi" w:cstheme="majorHAnsi"/>
              </w:rPr>
              <w:t>$120</w:t>
            </w:r>
          </w:p>
        </w:tc>
      </w:tr>
      <w:tr w:rsidR="008B4F67" w:rsidRPr="00EB0AC0" w:rsidTr="00AB1004">
        <w:trPr>
          <w:trHeight w:val="576"/>
        </w:trPr>
        <w:tc>
          <w:tcPr>
            <w:tcW w:w="7110" w:type="dxa"/>
            <w:shd w:val="clear" w:color="auto" w:fill="auto"/>
            <w:vAlign w:val="center"/>
          </w:tcPr>
          <w:p w:rsidR="008B4F67" w:rsidRPr="0015357F" w:rsidRDefault="008B4F67" w:rsidP="00EF42BB">
            <w:pPr>
              <w:pStyle w:val="ListParagraph"/>
              <w:numPr>
                <w:ilvl w:val="0"/>
                <w:numId w:val="17"/>
              </w:numPr>
              <w:ind w:left="345"/>
              <w:rPr>
                <w:rFonts w:asciiTheme="majorHAnsi" w:hAnsiTheme="majorHAnsi" w:cstheme="majorHAnsi"/>
              </w:rPr>
            </w:pPr>
            <w:r w:rsidRPr="0015357F">
              <w:rPr>
                <w:rFonts w:asciiTheme="majorHAnsi" w:hAnsiTheme="majorHAnsi" w:cstheme="majorHAnsi"/>
              </w:rPr>
              <w:t>Permit Fee</w:t>
            </w:r>
          </w:p>
        </w:tc>
        <w:tc>
          <w:tcPr>
            <w:tcW w:w="4230" w:type="dxa"/>
            <w:shd w:val="clear" w:color="auto" w:fill="auto"/>
            <w:vAlign w:val="center"/>
          </w:tcPr>
          <w:p w:rsidR="008B4F67" w:rsidRPr="0015357F" w:rsidRDefault="0096193A" w:rsidP="00EF42BB">
            <w:pPr>
              <w:jc w:val="center"/>
              <w:rPr>
                <w:rFonts w:asciiTheme="majorHAnsi" w:hAnsiTheme="majorHAnsi" w:cstheme="majorHAnsi"/>
              </w:rPr>
            </w:pPr>
            <w:r w:rsidRPr="0015357F">
              <w:rPr>
                <w:rFonts w:asciiTheme="majorHAnsi" w:hAnsiTheme="majorHAnsi" w:cstheme="majorHAnsi"/>
              </w:rPr>
              <w:t>$</w:t>
            </w:r>
            <w:r w:rsidR="00D278EF" w:rsidRPr="0015357F">
              <w:rPr>
                <w:rFonts w:asciiTheme="majorHAnsi" w:hAnsiTheme="majorHAnsi" w:cstheme="majorHAnsi"/>
              </w:rPr>
              <w:t>350-Up to 5 Square Feet</w:t>
            </w:r>
          </w:p>
          <w:p w:rsidR="00D278EF" w:rsidRPr="0015357F" w:rsidRDefault="00D278EF" w:rsidP="00EF42BB">
            <w:pPr>
              <w:jc w:val="center"/>
              <w:rPr>
                <w:rFonts w:asciiTheme="majorHAnsi" w:hAnsiTheme="majorHAnsi" w:cstheme="majorHAnsi"/>
              </w:rPr>
            </w:pPr>
            <w:r w:rsidRPr="0015357F">
              <w:rPr>
                <w:rFonts w:asciiTheme="majorHAnsi" w:hAnsiTheme="majorHAnsi" w:cstheme="majorHAnsi"/>
              </w:rPr>
              <w:t>$700-Up to 10 Square Feet</w:t>
            </w:r>
          </w:p>
        </w:tc>
      </w:tr>
      <w:tr w:rsidR="008B4F67" w:rsidRPr="00EB0AC0" w:rsidTr="00AB1004">
        <w:trPr>
          <w:trHeight w:val="576"/>
        </w:trPr>
        <w:tc>
          <w:tcPr>
            <w:tcW w:w="7110" w:type="dxa"/>
            <w:shd w:val="clear" w:color="auto" w:fill="auto"/>
            <w:vAlign w:val="center"/>
          </w:tcPr>
          <w:p w:rsidR="008B4F67" w:rsidRPr="0015357F" w:rsidRDefault="008B4F67" w:rsidP="00EF42BB">
            <w:pPr>
              <w:pStyle w:val="ListParagraph"/>
              <w:numPr>
                <w:ilvl w:val="0"/>
                <w:numId w:val="17"/>
              </w:numPr>
              <w:ind w:left="345"/>
              <w:rPr>
                <w:rFonts w:asciiTheme="majorHAnsi" w:hAnsiTheme="majorHAnsi" w:cstheme="majorHAnsi"/>
              </w:rPr>
            </w:pPr>
            <w:r w:rsidRPr="0015357F">
              <w:rPr>
                <w:rFonts w:asciiTheme="majorHAnsi" w:hAnsiTheme="majorHAnsi" w:cstheme="majorHAnsi"/>
              </w:rPr>
              <w:t>Restoration Escrow</w:t>
            </w:r>
          </w:p>
        </w:tc>
        <w:tc>
          <w:tcPr>
            <w:tcW w:w="4230" w:type="dxa"/>
            <w:shd w:val="clear" w:color="auto" w:fill="auto"/>
            <w:vAlign w:val="center"/>
          </w:tcPr>
          <w:p w:rsidR="008B4F67" w:rsidRPr="0015357F" w:rsidRDefault="00D278EF" w:rsidP="00EF42BB">
            <w:pPr>
              <w:jc w:val="center"/>
              <w:rPr>
                <w:rFonts w:asciiTheme="majorHAnsi" w:hAnsiTheme="majorHAnsi" w:cstheme="majorHAnsi"/>
              </w:rPr>
            </w:pPr>
            <w:r w:rsidRPr="0015357F">
              <w:rPr>
                <w:rFonts w:asciiTheme="majorHAnsi" w:hAnsiTheme="majorHAnsi" w:cstheme="majorHAnsi"/>
              </w:rPr>
              <w:t>Amount TBD by Borough Engineer</w:t>
            </w:r>
          </w:p>
        </w:tc>
      </w:tr>
      <w:tr w:rsidR="008B4F67" w:rsidRPr="00EB0AC0" w:rsidTr="00AB1004">
        <w:trPr>
          <w:trHeight w:hRule="exact" w:val="576"/>
        </w:trPr>
        <w:tc>
          <w:tcPr>
            <w:tcW w:w="7110" w:type="dxa"/>
            <w:shd w:val="clear" w:color="auto" w:fill="auto"/>
            <w:vAlign w:val="center"/>
          </w:tcPr>
          <w:p w:rsidR="008B4F67" w:rsidRPr="0015357F" w:rsidRDefault="008B4F67" w:rsidP="00EF42BB">
            <w:pPr>
              <w:pStyle w:val="ListParagraph"/>
              <w:numPr>
                <w:ilvl w:val="0"/>
                <w:numId w:val="17"/>
              </w:numPr>
              <w:ind w:left="345"/>
              <w:rPr>
                <w:rFonts w:asciiTheme="majorHAnsi" w:hAnsiTheme="majorHAnsi" w:cstheme="majorHAnsi"/>
              </w:rPr>
            </w:pPr>
            <w:r w:rsidRPr="0015357F">
              <w:rPr>
                <w:rFonts w:asciiTheme="majorHAnsi" w:hAnsiTheme="majorHAnsi" w:cstheme="majorHAnsi"/>
              </w:rPr>
              <w:t>Letter of Credit (If Applicable)</w:t>
            </w:r>
          </w:p>
        </w:tc>
        <w:tc>
          <w:tcPr>
            <w:tcW w:w="4230" w:type="dxa"/>
            <w:shd w:val="clear" w:color="auto" w:fill="auto"/>
            <w:vAlign w:val="center"/>
          </w:tcPr>
          <w:p w:rsidR="008B4F67" w:rsidRPr="0015357F" w:rsidRDefault="008B4F67" w:rsidP="00EF42BB">
            <w:pPr>
              <w:jc w:val="center"/>
              <w:rPr>
                <w:rFonts w:asciiTheme="majorHAnsi" w:hAnsiTheme="majorHAnsi" w:cstheme="majorHAnsi"/>
              </w:rPr>
            </w:pPr>
            <w:r w:rsidRPr="0015357F">
              <w:rPr>
                <w:rFonts w:asciiTheme="majorHAnsi" w:hAnsiTheme="majorHAnsi" w:cstheme="majorHAnsi"/>
              </w:rPr>
              <w:t>Amount TBD by Borough Solicitor and Engineer</w:t>
            </w:r>
          </w:p>
          <w:p w:rsidR="00AB1004" w:rsidRPr="0015357F" w:rsidRDefault="00AB1004" w:rsidP="00EF42BB">
            <w:pPr>
              <w:jc w:val="center"/>
              <w:rPr>
                <w:rFonts w:asciiTheme="majorHAnsi" w:hAnsiTheme="majorHAnsi" w:cstheme="majorHAnsi"/>
              </w:rPr>
            </w:pPr>
          </w:p>
        </w:tc>
      </w:tr>
      <w:tr w:rsidR="008B4F67" w:rsidRPr="00EB0AC0" w:rsidTr="00AB1004">
        <w:trPr>
          <w:trHeight w:val="576"/>
        </w:trPr>
        <w:tc>
          <w:tcPr>
            <w:tcW w:w="7110" w:type="dxa"/>
            <w:shd w:val="clear" w:color="auto" w:fill="auto"/>
            <w:vAlign w:val="center"/>
          </w:tcPr>
          <w:p w:rsidR="008B4F67" w:rsidRPr="0015357F" w:rsidRDefault="008B4F67" w:rsidP="00EF42BB">
            <w:pPr>
              <w:pStyle w:val="ListParagraph"/>
              <w:numPr>
                <w:ilvl w:val="0"/>
                <w:numId w:val="17"/>
              </w:numPr>
              <w:ind w:left="345"/>
              <w:rPr>
                <w:rFonts w:asciiTheme="majorHAnsi" w:hAnsiTheme="majorHAnsi" w:cstheme="majorHAnsi"/>
              </w:rPr>
            </w:pPr>
            <w:r w:rsidRPr="0015357F">
              <w:rPr>
                <w:rFonts w:asciiTheme="majorHAnsi" w:hAnsiTheme="majorHAnsi" w:cstheme="majorHAnsi"/>
              </w:rPr>
              <w:t>Inspection Escrow</w:t>
            </w:r>
          </w:p>
        </w:tc>
        <w:tc>
          <w:tcPr>
            <w:tcW w:w="4230" w:type="dxa"/>
            <w:shd w:val="clear" w:color="auto" w:fill="auto"/>
            <w:vAlign w:val="center"/>
          </w:tcPr>
          <w:p w:rsidR="008B4F67" w:rsidRPr="0015357F" w:rsidRDefault="008B4F67" w:rsidP="00EF42BB">
            <w:pPr>
              <w:jc w:val="center"/>
              <w:rPr>
                <w:rFonts w:asciiTheme="majorHAnsi" w:hAnsiTheme="majorHAnsi" w:cstheme="majorHAnsi"/>
              </w:rPr>
            </w:pPr>
            <w:r w:rsidRPr="0015357F">
              <w:rPr>
                <w:rFonts w:asciiTheme="majorHAnsi" w:hAnsiTheme="majorHAnsi" w:cstheme="majorHAnsi"/>
              </w:rPr>
              <w:t>Amount TBD by Borough Engineer</w:t>
            </w:r>
          </w:p>
        </w:tc>
      </w:tr>
      <w:tr w:rsidR="008B4F67" w:rsidRPr="00EB0AC0" w:rsidTr="00AB1004">
        <w:trPr>
          <w:trHeight w:val="576"/>
        </w:trPr>
        <w:tc>
          <w:tcPr>
            <w:tcW w:w="7110" w:type="dxa"/>
            <w:shd w:val="clear" w:color="auto" w:fill="auto"/>
            <w:vAlign w:val="center"/>
          </w:tcPr>
          <w:p w:rsidR="008B4F67" w:rsidRPr="0015357F" w:rsidRDefault="008B4F67" w:rsidP="000F134B">
            <w:pPr>
              <w:pStyle w:val="ListParagraph"/>
              <w:numPr>
                <w:ilvl w:val="0"/>
                <w:numId w:val="17"/>
              </w:numPr>
              <w:ind w:left="345"/>
              <w:rPr>
                <w:rFonts w:asciiTheme="majorHAnsi" w:hAnsiTheme="majorHAnsi" w:cstheme="majorHAnsi"/>
              </w:rPr>
            </w:pPr>
            <w:r w:rsidRPr="0015357F">
              <w:rPr>
                <w:rFonts w:asciiTheme="majorHAnsi" w:hAnsiTheme="majorHAnsi" w:cstheme="majorHAnsi"/>
              </w:rPr>
              <w:t>Traffic Control Escrow or Costs</w:t>
            </w:r>
          </w:p>
        </w:tc>
        <w:tc>
          <w:tcPr>
            <w:tcW w:w="4230" w:type="dxa"/>
            <w:shd w:val="clear" w:color="auto" w:fill="auto"/>
            <w:vAlign w:val="center"/>
          </w:tcPr>
          <w:p w:rsidR="008B4F67" w:rsidRPr="0015357F" w:rsidRDefault="004201DE" w:rsidP="00EF42BB">
            <w:pPr>
              <w:jc w:val="center"/>
              <w:rPr>
                <w:rFonts w:asciiTheme="majorHAnsi" w:hAnsiTheme="majorHAnsi" w:cstheme="majorHAnsi"/>
              </w:rPr>
            </w:pPr>
            <w:r w:rsidRPr="0015357F">
              <w:rPr>
                <w:rFonts w:asciiTheme="majorHAnsi" w:hAnsiTheme="majorHAnsi" w:cstheme="majorHAnsi"/>
              </w:rPr>
              <w:t>Amount TBD by Borough Engineer</w:t>
            </w:r>
          </w:p>
        </w:tc>
      </w:tr>
      <w:tr w:rsidR="00EF42BB" w:rsidRPr="00EB0AC0" w:rsidTr="00AB1004">
        <w:trPr>
          <w:trHeight w:val="576"/>
        </w:trPr>
        <w:tc>
          <w:tcPr>
            <w:tcW w:w="7110" w:type="dxa"/>
            <w:shd w:val="clear" w:color="auto" w:fill="auto"/>
            <w:vAlign w:val="center"/>
          </w:tcPr>
          <w:p w:rsidR="00C86CF7" w:rsidRDefault="00C86CF7" w:rsidP="00C86CF7">
            <w:pPr>
              <w:pStyle w:val="ListParagraph"/>
              <w:ind w:left="0"/>
              <w:rPr>
                <w:rFonts w:asciiTheme="majorHAnsi" w:hAnsiTheme="majorHAnsi" w:cstheme="majorHAnsi"/>
                <w:b/>
                <w:sz w:val="24"/>
              </w:rPr>
            </w:pPr>
          </w:p>
          <w:p w:rsidR="00EF42BB" w:rsidRPr="00C86CF7" w:rsidRDefault="00C86CF7" w:rsidP="00C86CF7">
            <w:pPr>
              <w:pStyle w:val="ListParagraph"/>
              <w:ind w:left="0"/>
              <w:rPr>
                <w:rFonts w:asciiTheme="majorHAnsi" w:hAnsiTheme="majorHAnsi" w:cstheme="majorHAnsi"/>
                <w:b/>
                <w:sz w:val="24"/>
              </w:rPr>
            </w:pPr>
            <w:r>
              <w:rPr>
                <w:rFonts w:asciiTheme="majorHAnsi" w:hAnsiTheme="majorHAnsi" w:cstheme="majorHAnsi"/>
                <w:b/>
                <w:sz w:val="24"/>
              </w:rPr>
              <w:t>Additional Permit Fees:</w:t>
            </w:r>
          </w:p>
        </w:tc>
        <w:tc>
          <w:tcPr>
            <w:tcW w:w="4230" w:type="dxa"/>
            <w:shd w:val="clear" w:color="auto" w:fill="auto"/>
            <w:vAlign w:val="center"/>
          </w:tcPr>
          <w:p w:rsidR="00EF42BB" w:rsidRPr="0015357F" w:rsidRDefault="00EF42BB" w:rsidP="00EF42BB">
            <w:pPr>
              <w:jc w:val="center"/>
              <w:rPr>
                <w:rFonts w:asciiTheme="majorHAnsi" w:hAnsiTheme="majorHAnsi" w:cstheme="majorHAnsi"/>
              </w:rPr>
            </w:pPr>
          </w:p>
        </w:tc>
      </w:tr>
      <w:tr w:rsidR="000F134B" w:rsidRPr="00EB0AC0" w:rsidTr="000F134B">
        <w:trPr>
          <w:trHeight w:hRule="exact" w:val="576"/>
        </w:trPr>
        <w:tc>
          <w:tcPr>
            <w:tcW w:w="7110" w:type="dxa"/>
            <w:shd w:val="clear" w:color="auto" w:fill="auto"/>
            <w:vAlign w:val="center"/>
          </w:tcPr>
          <w:p w:rsidR="000F134B" w:rsidRPr="000F134B" w:rsidRDefault="000F134B" w:rsidP="00466550">
            <w:pPr>
              <w:pStyle w:val="ListParagraph"/>
              <w:numPr>
                <w:ilvl w:val="0"/>
                <w:numId w:val="17"/>
              </w:numPr>
              <w:ind w:left="345" w:hanging="345"/>
              <w:rPr>
                <w:rFonts w:asciiTheme="majorHAnsi" w:hAnsiTheme="majorHAnsi" w:cstheme="majorHAnsi"/>
                <w:b/>
                <w:sz w:val="24"/>
              </w:rPr>
            </w:pPr>
            <w:r w:rsidRPr="0015357F">
              <w:rPr>
                <w:rFonts w:asciiTheme="majorHAnsi" w:hAnsiTheme="majorHAnsi" w:cstheme="majorHAnsi"/>
              </w:rPr>
              <w:t>Additional Openings over 10 square feet</w:t>
            </w:r>
          </w:p>
        </w:tc>
        <w:tc>
          <w:tcPr>
            <w:tcW w:w="4230" w:type="dxa"/>
            <w:shd w:val="clear" w:color="auto" w:fill="auto"/>
            <w:vAlign w:val="center"/>
          </w:tcPr>
          <w:p w:rsidR="000F134B" w:rsidRPr="0015357F" w:rsidRDefault="000F134B" w:rsidP="00EF42BB">
            <w:pPr>
              <w:jc w:val="center"/>
              <w:rPr>
                <w:rFonts w:asciiTheme="majorHAnsi" w:hAnsiTheme="majorHAnsi" w:cstheme="majorHAnsi"/>
              </w:rPr>
            </w:pPr>
            <w:r w:rsidRPr="0015357F">
              <w:rPr>
                <w:rFonts w:asciiTheme="majorHAnsi" w:hAnsiTheme="majorHAnsi" w:cstheme="majorHAnsi"/>
              </w:rPr>
              <w:t>$500</w:t>
            </w:r>
          </w:p>
        </w:tc>
      </w:tr>
      <w:tr w:rsidR="000932E3" w:rsidRPr="00EB0AC0" w:rsidTr="00AB1004">
        <w:trPr>
          <w:trHeight w:hRule="exact" w:val="576"/>
        </w:trPr>
        <w:tc>
          <w:tcPr>
            <w:tcW w:w="7110" w:type="dxa"/>
            <w:shd w:val="clear" w:color="auto" w:fill="auto"/>
            <w:vAlign w:val="center"/>
          </w:tcPr>
          <w:p w:rsidR="000932E3" w:rsidRPr="0015357F" w:rsidRDefault="000932E3" w:rsidP="000932E3">
            <w:pPr>
              <w:pStyle w:val="ListParagraph"/>
              <w:numPr>
                <w:ilvl w:val="0"/>
                <w:numId w:val="17"/>
              </w:numPr>
              <w:spacing w:after="160" w:line="259" w:lineRule="auto"/>
              <w:ind w:left="345"/>
              <w:rPr>
                <w:rFonts w:asciiTheme="majorHAnsi" w:hAnsiTheme="majorHAnsi" w:cstheme="majorHAnsi"/>
              </w:rPr>
            </w:pPr>
            <w:r w:rsidRPr="0015357F">
              <w:rPr>
                <w:rFonts w:asciiTheme="majorHAnsi" w:hAnsiTheme="majorHAnsi" w:cstheme="majorHAnsi"/>
              </w:rPr>
              <w:t>Street Occupancy for Driveway</w:t>
            </w:r>
          </w:p>
        </w:tc>
        <w:tc>
          <w:tcPr>
            <w:tcW w:w="4230" w:type="dxa"/>
            <w:shd w:val="clear" w:color="auto" w:fill="auto"/>
            <w:vAlign w:val="center"/>
          </w:tcPr>
          <w:p w:rsidR="000932E3" w:rsidRPr="0015357F" w:rsidRDefault="000932E3" w:rsidP="00EF42BB">
            <w:pPr>
              <w:jc w:val="center"/>
              <w:rPr>
                <w:rFonts w:asciiTheme="majorHAnsi" w:hAnsiTheme="majorHAnsi" w:cstheme="majorHAnsi"/>
              </w:rPr>
            </w:pPr>
            <w:r w:rsidRPr="0015357F">
              <w:rPr>
                <w:rFonts w:asciiTheme="majorHAnsi" w:hAnsiTheme="majorHAnsi" w:cstheme="majorHAnsi"/>
              </w:rPr>
              <w:t>$300</w:t>
            </w:r>
          </w:p>
        </w:tc>
      </w:tr>
      <w:tr w:rsidR="000932E3" w:rsidRPr="00EB0AC0" w:rsidTr="00AB1004">
        <w:trPr>
          <w:trHeight w:hRule="exact" w:val="576"/>
        </w:trPr>
        <w:tc>
          <w:tcPr>
            <w:tcW w:w="7110" w:type="dxa"/>
            <w:shd w:val="clear" w:color="auto" w:fill="auto"/>
            <w:vAlign w:val="center"/>
          </w:tcPr>
          <w:p w:rsidR="000932E3" w:rsidRPr="0015357F" w:rsidRDefault="000932E3" w:rsidP="000932E3">
            <w:pPr>
              <w:pStyle w:val="ListParagraph"/>
              <w:numPr>
                <w:ilvl w:val="0"/>
                <w:numId w:val="17"/>
              </w:numPr>
              <w:spacing w:after="160" w:line="259" w:lineRule="auto"/>
              <w:ind w:left="345"/>
              <w:rPr>
                <w:rFonts w:asciiTheme="majorHAnsi" w:hAnsiTheme="majorHAnsi" w:cstheme="majorHAnsi"/>
              </w:rPr>
            </w:pPr>
            <w:r w:rsidRPr="0015357F">
              <w:rPr>
                <w:rFonts w:asciiTheme="majorHAnsi" w:hAnsiTheme="majorHAnsi" w:cstheme="majorHAnsi"/>
              </w:rPr>
              <w:t>Test Holes, street</w:t>
            </w:r>
            <w:r w:rsidR="004201DE" w:rsidRPr="0015357F">
              <w:rPr>
                <w:rFonts w:asciiTheme="majorHAnsi" w:hAnsiTheme="majorHAnsi" w:cstheme="majorHAnsi"/>
              </w:rPr>
              <w:t xml:space="preserve"> </w:t>
            </w:r>
            <w:r w:rsidR="004201DE" w:rsidRPr="0015357F">
              <w:rPr>
                <w:rFonts w:asciiTheme="majorHAnsi" w:hAnsiTheme="majorHAnsi" w:cstheme="majorHAnsi"/>
                <w:i/>
              </w:rPr>
              <w:t>more than</w:t>
            </w:r>
            <w:r w:rsidR="004201DE" w:rsidRPr="0015357F">
              <w:rPr>
                <w:rFonts w:asciiTheme="majorHAnsi" w:hAnsiTheme="majorHAnsi" w:cstheme="majorHAnsi"/>
              </w:rPr>
              <w:t xml:space="preserve"> 5 years old </w:t>
            </w:r>
            <w:r w:rsidRPr="0015357F">
              <w:rPr>
                <w:rFonts w:asciiTheme="majorHAnsi" w:hAnsiTheme="majorHAnsi" w:cstheme="majorHAnsi"/>
              </w:rPr>
              <w:t xml:space="preserve"> </w:t>
            </w:r>
          </w:p>
        </w:tc>
        <w:tc>
          <w:tcPr>
            <w:tcW w:w="4230" w:type="dxa"/>
            <w:shd w:val="clear" w:color="auto" w:fill="auto"/>
            <w:vAlign w:val="center"/>
          </w:tcPr>
          <w:p w:rsidR="004201DE" w:rsidRPr="0015357F" w:rsidRDefault="004201DE" w:rsidP="00EF42BB">
            <w:pPr>
              <w:jc w:val="center"/>
              <w:rPr>
                <w:rFonts w:asciiTheme="majorHAnsi" w:hAnsiTheme="majorHAnsi" w:cstheme="majorHAnsi"/>
              </w:rPr>
            </w:pPr>
            <w:r w:rsidRPr="0015357F">
              <w:rPr>
                <w:rFonts w:asciiTheme="majorHAnsi" w:hAnsiTheme="majorHAnsi" w:cstheme="majorHAnsi"/>
              </w:rPr>
              <w:t>$300</w:t>
            </w:r>
          </w:p>
        </w:tc>
      </w:tr>
      <w:tr w:rsidR="000932E3" w:rsidRPr="00EB0AC0" w:rsidTr="00AB1004">
        <w:trPr>
          <w:trHeight w:hRule="exact" w:val="576"/>
        </w:trPr>
        <w:tc>
          <w:tcPr>
            <w:tcW w:w="7110" w:type="dxa"/>
            <w:shd w:val="clear" w:color="auto" w:fill="auto"/>
            <w:vAlign w:val="center"/>
          </w:tcPr>
          <w:p w:rsidR="000932E3" w:rsidRPr="0015357F" w:rsidRDefault="004201DE" w:rsidP="004201DE">
            <w:pPr>
              <w:pStyle w:val="ListParagraph"/>
              <w:numPr>
                <w:ilvl w:val="0"/>
                <w:numId w:val="17"/>
              </w:numPr>
              <w:ind w:left="360"/>
              <w:rPr>
                <w:rFonts w:asciiTheme="majorHAnsi" w:hAnsiTheme="majorHAnsi" w:cstheme="majorHAnsi"/>
                <w:b/>
              </w:rPr>
            </w:pPr>
            <w:r w:rsidRPr="0015357F">
              <w:rPr>
                <w:rFonts w:asciiTheme="majorHAnsi" w:hAnsiTheme="majorHAnsi" w:cstheme="majorHAnsi"/>
              </w:rPr>
              <w:t xml:space="preserve">Test Holes, street </w:t>
            </w:r>
            <w:r w:rsidRPr="0015357F">
              <w:rPr>
                <w:rFonts w:asciiTheme="majorHAnsi" w:hAnsiTheme="majorHAnsi" w:cstheme="majorHAnsi"/>
                <w:i/>
              </w:rPr>
              <w:t>less than</w:t>
            </w:r>
            <w:r w:rsidRPr="0015357F">
              <w:rPr>
                <w:rFonts w:asciiTheme="majorHAnsi" w:hAnsiTheme="majorHAnsi" w:cstheme="majorHAnsi"/>
              </w:rPr>
              <w:t xml:space="preserve"> 5 years old  </w:t>
            </w:r>
          </w:p>
        </w:tc>
        <w:tc>
          <w:tcPr>
            <w:tcW w:w="4230" w:type="dxa"/>
            <w:shd w:val="clear" w:color="auto" w:fill="auto"/>
            <w:vAlign w:val="center"/>
          </w:tcPr>
          <w:p w:rsidR="000932E3" w:rsidRPr="0015357F" w:rsidRDefault="004201DE" w:rsidP="00EF42BB">
            <w:pPr>
              <w:jc w:val="center"/>
              <w:rPr>
                <w:rFonts w:asciiTheme="majorHAnsi" w:hAnsiTheme="majorHAnsi" w:cstheme="majorHAnsi"/>
              </w:rPr>
            </w:pPr>
            <w:r w:rsidRPr="0015357F">
              <w:rPr>
                <w:rFonts w:asciiTheme="majorHAnsi" w:hAnsiTheme="majorHAnsi" w:cstheme="majorHAnsi"/>
              </w:rPr>
              <w:t>$1,500</w:t>
            </w:r>
          </w:p>
        </w:tc>
      </w:tr>
      <w:tr w:rsidR="004201DE" w:rsidRPr="00EB0AC0" w:rsidTr="00AB1004">
        <w:trPr>
          <w:trHeight w:hRule="exact" w:val="576"/>
        </w:trPr>
        <w:tc>
          <w:tcPr>
            <w:tcW w:w="11340" w:type="dxa"/>
            <w:gridSpan w:val="2"/>
            <w:shd w:val="clear" w:color="auto" w:fill="auto"/>
            <w:vAlign w:val="center"/>
          </w:tcPr>
          <w:p w:rsidR="009D0376" w:rsidRPr="0015357F" w:rsidRDefault="009D0376" w:rsidP="004201DE">
            <w:pPr>
              <w:rPr>
                <w:rFonts w:asciiTheme="majorHAnsi" w:hAnsiTheme="majorHAnsi" w:cstheme="majorHAnsi"/>
                <w:b/>
              </w:rPr>
            </w:pPr>
          </w:p>
          <w:p w:rsidR="004201DE" w:rsidRPr="00EF42BB" w:rsidRDefault="004201DE" w:rsidP="004201DE">
            <w:pPr>
              <w:rPr>
                <w:rFonts w:asciiTheme="majorHAnsi" w:hAnsiTheme="majorHAnsi" w:cstheme="majorHAnsi"/>
                <w:b/>
                <w:sz w:val="24"/>
              </w:rPr>
            </w:pPr>
            <w:r w:rsidRPr="00EF42BB">
              <w:rPr>
                <w:rFonts w:asciiTheme="majorHAnsi" w:hAnsiTheme="majorHAnsi" w:cstheme="majorHAnsi"/>
                <w:b/>
                <w:sz w:val="24"/>
              </w:rPr>
              <w:t>Requirements per Borough Ordinance:</w:t>
            </w:r>
          </w:p>
          <w:p w:rsidR="004201DE" w:rsidRPr="0015357F" w:rsidRDefault="004201DE" w:rsidP="004201DE">
            <w:pPr>
              <w:rPr>
                <w:rFonts w:asciiTheme="majorHAnsi" w:hAnsiTheme="majorHAnsi" w:cstheme="majorHAnsi"/>
              </w:rPr>
            </w:pPr>
          </w:p>
        </w:tc>
      </w:tr>
      <w:tr w:rsidR="004201DE" w:rsidRPr="00EB0AC0" w:rsidTr="008D2C37">
        <w:trPr>
          <w:trHeight w:val="1520"/>
        </w:trPr>
        <w:tc>
          <w:tcPr>
            <w:tcW w:w="11340" w:type="dxa"/>
            <w:gridSpan w:val="2"/>
            <w:shd w:val="clear" w:color="auto" w:fill="auto"/>
            <w:vAlign w:val="center"/>
          </w:tcPr>
          <w:p w:rsidR="00055A84" w:rsidRPr="0015357F" w:rsidRDefault="00055A84" w:rsidP="00055A84">
            <w:pPr>
              <w:pStyle w:val="ListParagraph"/>
              <w:numPr>
                <w:ilvl w:val="0"/>
                <w:numId w:val="16"/>
              </w:numPr>
              <w:spacing w:after="160" w:line="259" w:lineRule="auto"/>
              <w:rPr>
                <w:rFonts w:asciiTheme="majorHAnsi" w:hAnsiTheme="majorHAnsi" w:cstheme="majorHAnsi"/>
              </w:rPr>
            </w:pPr>
            <w:r w:rsidRPr="0015357F">
              <w:rPr>
                <w:rFonts w:asciiTheme="majorHAnsi" w:hAnsiTheme="majorHAnsi" w:cstheme="majorHAnsi"/>
              </w:rPr>
              <w:t>All openings will be backfilled per PennDOT Specifications and all materials shall be PennDOT approved.</w:t>
            </w:r>
          </w:p>
          <w:p w:rsidR="00055A84" w:rsidRPr="0015357F" w:rsidRDefault="00055A84" w:rsidP="00055A84">
            <w:pPr>
              <w:pStyle w:val="ListParagraph"/>
              <w:numPr>
                <w:ilvl w:val="0"/>
                <w:numId w:val="16"/>
              </w:numPr>
              <w:spacing w:after="160" w:line="259" w:lineRule="auto"/>
              <w:rPr>
                <w:rFonts w:asciiTheme="majorHAnsi" w:hAnsiTheme="majorHAnsi" w:cstheme="majorHAnsi"/>
              </w:rPr>
            </w:pPr>
            <w:r w:rsidRPr="0015357F">
              <w:rPr>
                <w:rFonts w:asciiTheme="majorHAnsi" w:hAnsiTheme="majorHAnsi" w:cstheme="majorHAnsi"/>
              </w:rPr>
              <w:t>All openings shall be milled one (1) foot around trench and topped with wearing course and sealed.</w:t>
            </w:r>
          </w:p>
          <w:p w:rsidR="00055A84" w:rsidRPr="0015357F" w:rsidRDefault="00055A84" w:rsidP="00055A84">
            <w:pPr>
              <w:pStyle w:val="ListParagraph"/>
              <w:numPr>
                <w:ilvl w:val="0"/>
                <w:numId w:val="16"/>
              </w:numPr>
              <w:spacing w:after="160" w:line="259" w:lineRule="auto"/>
              <w:rPr>
                <w:rFonts w:asciiTheme="majorHAnsi" w:hAnsiTheme="majorHAnsi" w:cstheme="majorHAnsi"/>
              </w:rPr>
            </w:pPr>
            <w:r w:rsidRPr="0015357F">
              <w:rPr>
                <w:rFonts w:asciiTheme="majorHAnsi" w:hAnsiTheme="majorHAnsi" w:cstheme="majorHAnsi"/>
              </w:rPr>
              <w:t>More than five (5) openings on any street in the Borough within one (1) block will require the street to be repaved.</w:t>
            </w:r>
          </w:p>
          <w:p w:rsidR="004201DE" w:rsidRPr="0015357F" w:rsidRDefault="00055A84" w:rsidP="008D2C37">
            <w:pPr>
              <w:pStyle w:val="ListParagraph"/>
              <w:numPr>
                <w:ilvl w:val="0"/>
                <w:numId w:val="16"/>
              </w:numPr>
              <w:spacing w:after="160" w:line="259" w:lineRule="auto"/>
              <w:rPr>
                <w:rFonts w:asciiTheme="majorHAnsi" w:hAnsiTheme="majorHAnsi" w:cstheme="majorHAnsi"/>
              </w:rPr>
            </w:pPr>
            <w:r w:rsidRPr="0015357F">
              <w:rPr>
                <w:rFonts w:asciiTheme="majorHAnsi" w:hAnsiTheme="majorHAnsi" w:cstheme="majorHAnsi"/>
              </w:rPr>
              <w:t>If a opening extends more than half a block or the complete block, it will require the street to be repaved.</w:t>
            </w:r>
          </w:p>
        </w:tc>
      </w:tr>
    </w:tbl>
    <w:p w:rsidR="007D2C45" w:rsidRPr="005828C1" w:rsidRDefault="007D2C45" w:rsidP="005828C1">
      <w:pPr>
        <w:jc w:val="center"/>
        <w:rPr>
          <w:rFonts w:ascii="Times New Roman" w:hAnsi="Times New Roman" w:cs="Times New Roman"/>
        </w:rPr>
      </w:pPr>
    </w:p>
    <w:tbl>
      <w:tblPr>
        <w:tblStyle w:val="TableGrid"/>
        <w:tblW w:w="11340" w:type="dxa"/>
        <w:tblInd w:w="-995" w:type="dxa"/>
        <w:tblLook w:val="04A0" w:firstRow="1" w:lastRow="0" w:firstColumn="1" w:lastColumn="0" w:noHBand="0" w:noVBand="1"/>
      </w:tblPr>
      <w:tblGrid>
        <w:gridCol w:w="900"/>
        <w:gridCol w:w="6030"/>
        <w:gridCol w:w="4410"/>
      </w:tblGrid>
      <w:tr w:rsidR="00DA3AB6" w:rsidRPr="000F134B" w:rsidTr="00E00012">
        <w:trPr>
          <w:trHeight w:val="288"/>
        </w:trPr>
        <w:tc>
          <w:tcPr>
            <w:tcW w:w="900" w:type="dxa"/>
            <w:shd w:val="clear" w:color="auto" w:fill="A8D08D" w:themeFill="accent6" w:themeFillTint="99"/>
            <w:vAlign w:val="center"/>
          </w:tcPr>
          <w:p w:rsidR="00DA3AB6" w:rsidRPr="000F134B" w:rsidRDefault="00DA3AB6" w:rsidP="00A61480">
            <w:pPr>
              <w:jc w:val="center"/>
              <w:rPr>
                <w:rFonts w:asciiTheme="majorHAnsi" w:hAnsiTheme="majorHAnsi" w:cstheme="majorHAnsi"/>
                <w:b/>
              </w:rPr>
            </w:pPr>
          </w:p>
        </w:tc>
        <w:tc>
          <w:tcPr>
            <w:tcW w:w="10440" w:type="dxa"/>
            <w:gridSpan w:val="2"/>
            <w:shd w:val="clear" w:color="auto" w:fill="A8D08D" w:themeFill="accent6" w:themeFillTint="99"/>
            <w:vAlign w:val="center"/>
          </w:tcPr>
          <w:p w:rsidR="00DA3AB6" w:rsidRPr="000F134B" w:rsidRDefault="00DA3AB6" w:rsidP="00EB0AC0">
            <w:pPr>
              <w:jc w:val="center"/>
              <w:rPr>
                <w:rFonts w:asciiTheme="majorHAnsi" w:hAnsiTheme="majorHAnsi" w:cstheme="majorHAnsi"/>
                <w:b/>
                <w:i/>
              </w:rPr>
            </w:pPr>
            <w:r w:rsidRPr="000F134B">
              <w:rPr>
                <w:rFonts w:asciiTheme="majorHAnsi" w:hAnsiTheme="majorHAnsi" w:cstheme="majorHAnsi"/>
                <w:b/>
                <w:i/>
                <w:sz w:val="32"/>
              </w:rPr>
              <w:t>Miscellaneous</w:t>
            </w:r>
            <w:r w:rsidR="000426EF" w:rsidRPr="000F134B">
              <w:rPr>
                <w:rFonts w:asciiTheme="majorHAnsi" w:hAnsiTheme="majorHAnsi" w:cstheme="majorHAnsi"/>
                <w:b/>
                <w:i/>
                <w:sz w:val="32"/>
              </w:rPr>
              <w:t xml:space="preserve"> Fees</w:t>
            </w:r>
          </w:p>
        </w:tc>
      </w:tr>
      <w:tr w:rsidR="00723BE8" w:rsidRPr="000F134B" w:rsidTr="00985B12">
        <w:trPr>
          <w:trHeight w:val="288"/>
        </w:trPr>
        <w:tc>
          <w:tcPr>
            <w:tcW w:w="900" w:type="dxa"/>
            <w:shd w:val="clear" w:color="auto" w:fill="auto"/>
            <w:vAlign w:val="center"/>
          </w:tcPr>
          <w:p w:rsidR="00723BE8" w:rsidRPr="000F134B" w:rsidRDefault="00723BE8" w:rsidP="00A61480">
            <w:pPr>
              <w:jc w:val="center"/>
              <w:rPr>
                <w:rFonts w:asciiTheme="majorHAnsi" w:hAnsiTheme="majorHAnsi" w:cstheme="majorHAnsi"/>
                <w:b/>
              </w:rPr>
            </w:pPr>
          </w:p>
        </w:tc>
        <w:tc>
          <w:tcPr>
            <w:tcW w:w="6030" w:type="dxa"/>
            <w:shd w:val="clear" w:color="auto" w:fill="auto"/>
            <w:vAlign w:val="center"/>
          </w:tcPr>
          <w:p w:rsidR="00723BE8" w:rsidRPr="000F134B" w:rsidRDefault="00723BE8" w:rsidP="00A61480">
            <w:pPr>
              <w:jc w:val="center"/>
              <w:rPr>
                <w:rFonts w:asciiTheme="majorHAnsi" w:hAnsiTheme="majorHAnsi" w:cstheme="majorHAnsi"/>
                <w:b/>
              </w:rPr>
            </w:pPr>
            <w:r w:rsidRPr="000F134B">
              <w:rPr>
                <w:rFonts w:asciiTheme="majorHAnsi" w:hAnsiTheme="majorHAnsi" w:cstheme="majorHAnsi"/>
                <w:b/>
              </w:rPr>
              <w:t>Item</w:t>
            </w:r>
          </w:p>
        </w:tc>
        <w:tc>
          <w:tcPr>
            <w:tcW w:w="4410" w:type="dxa"/>
            <w:shd w:val="clear" w:color="auto" w:fill="auto"/>
            <w:vAlign w:val="center"/>
          </w:tcPr>
          <w:p w:rsidR="00723BE8" w:rsidRPr="000F134B" w:rsidRDefault="00723BE8" w:rsidP="00A61480">
            <w:pPr>
              <w:jc w:val="center"/>
              <w:rPr>
                <w:rFonts w:asciiTheme="majorHAnsi" w:hAnsiTheme="majorHAnsi" w:cstheme="majorHAnsi"/>
                <w:b/>
              </w:rPr>
            </w:pPr>
            <w:r w:rsidRPr="000F134B">
              <w:rPr>
                <w:rFonts w:asciiTheme="majorHAnsi" w:hAnsiTheme="majorHAnsi" w:cstheme="majorHAnsi"/>
                <w:b/>
              </w:rPr>
              <w:t>Fee</w:t>
            </w:r>
          </w:p>
        </w:tc>
      </w:tr>
      <w:tr w:rsidR="00723BE8" w:rsidRPr="000F134B" w:rsidTr="00985B12">
        <w:trPr>
          <w:trHeight w:val="288"/>
        </w:trPr>
        <w:tc>
          <w:tcPr>
            <w:tcW w:w="900" w:type="dxa"/>
            <w:shd w:val="clear" w:color="auto" w:fill="auto"/>
            <w:vAlign w:val="center"/>
          </w:tcPr>
          <w:p w:rsidR="00723BE8" w:rsidRPr="000F134B" w:rsidRDefault="00723BE8" w:rsidP="00723BE8">
            <w:pPr>
              <w:jc w:val="center"/>
              <w:rPr>
                <w:rFonts w:asciiTheme="majorHAnsi" w:hAnsiTheme="majorHAnsi" w:cstheme="majorHAnsi"/>
                <w:b/>
              </w:rPr>
            </w:pPr>
            <w:r w:rsidRPr="000F134B">
              <w:rPr>
                <w:rFonts w:asciiTheme="majorHAnsi" w:hAnsiTheme="majorHAnsi" w:cstheme="majorHAnsi"/>
                <w:b/>
              </w:rPr>
              <w:t>A.</w:t>
            </w:r>
          </w:p>
        </w:tc>
        <w:tc>
          <w:tcPr>
            <w:tcW w:w="6030" w:type="dxa"/>
            <w:shd w:val="clear" w:color="auto" w:fill="auto"/>
            <w:vAlign w:val="center"/>
          </w:tcPr>
          <w:p w:rsidR="00723BE8" w:rsidRPr="000F134B" w:rsidRDefault="00982B9F" w:rsidP="00723BE8">
            <w:pPr>
              <w:rPr>
                <w:rFonts w:asciiTheme="majorHAnsi" w:hAnsiTheme="majorHAnsi" w:cstheme="majorHAnsi"/>
              </w:rPr>
            </w:pPr>
            <w:r w:rsidRPr="000F134B">
              <w:rPr>
                <w:rFonts w:asciiTheme="majorHAnsi" w:hAnsiTheme="majorHAnsi" w:cstheme="majorHAnsi"/>
              </w:rPr>
              <w:t xml:space="preserve">Copy of </w:t>
            </w:r>
            <w:r w:rsidR="00723BE8" w:rsidRPr="000F134B">
              <w:rPr>
                <w:rFonts w:asciiTheme="majorHAnsi" w:hAnsiTheme="majorHAnsi" w:cstheme="majorHAnsi"/>
              </w:rPr>
              <w:t>Comprehensive Plan</w:t>
            </w:r>
          </w:p>
        </w:tc>
        <w:tc>
          <w:tcPr>
            <w:tcW w:w="4410" w:type="dxa"/>
            <w:shd w:val="clear" w:color="auto" w:fill="auto"/>
            <w:vAlign w:val="center"/>
          </w:tcPr>
          <w:p w:rsidR="00723BE8" w:rsidRPr="000F134B" w:rsidRDefault="00723BE8" w:rsidP="003D0D63">
            <w:pPr>
              <w:jc w:val="center"/>
              <w:rPr>
                <w:rFonts w:asciiTheme="majorHAnsi" w:hAnsiTheme="majorHAnsi" w:cstheme="majorHAnsi"/>
              </w:rPr>
            </w:pPr>
            <w:r w:rsidRPr="000F134B">
              <w:rPr>
                <w:rFonts w:asciiTheme="majorHAnsi" w:hAnsiTheme="majorHAnsi" w:cstheme="majorHAnsi"/>
              </w:rPr>
              <w:t>N/A</w:t>
            </w:r>
          </w:p>
        </w:tc>
      </w:tr>
      <w:tr w:rsidR="00723BE8" w:rsidRPr="000F134B" w:rsidTr="00985B12">
        <w:trPr>
          <w:trHeight w:val="288"/>
        </w:trPr>
        <w:tc>
          <w:tcPr>
            <w:tcW w:w="900" w:type="dxa"/>
            <w:shd w:val="clear" w:color="auto" w:fill="auto"/>
            <w:vAlign w:val="center"/>
          </w:tcPr>
          <w:p w:rsidR="00723BE8" w:rsidRPr="000F134B" w:rsidRDefault="00723BE8" w:rsidP="00723BE8">
            <w:pPr>
              <w:jc w:val="center"/>
              <w:rPr>
                <w:rFonts w:asciiTheme="majorHAnsi" w:hAnsiTheme="majorHAnsi" w:cstheme="majorHAnsi"/>
                <w:b/>
              </w:rPr>
            </w:pPr>
            <w:r w:rsidRPr="000F134B">
              <w:rPr>
                <w:rFonts w:asciiTheme="majorHAnsi" w:hAnsiTheme="majorHAnsi" w:cstheme="majorHAnsi"/>
                <w:b/>
              </w:rPr>
              <w:t>B.</w:t>
            </w:r>
          </w:p>
        </w:tc>
        <w:tc>
          <w:tcPr>
            <w:tcW w:w="6030" w:type="dxa"/>
            <w:shd w:val="clear" w:color="auto" w:fill="auto"/>
            <w:vAlign w:val="center"/>
          </w:tcPr>
          <w:p w:rsidR="00723BE8" w:rsidRPr="000F134B" w:rsidRDefault="00982B9F" w:rsidP="00723BE8">
            <w:pPr>
              <w:rPr>
                <w:rFonts w:asciiTheme="majorHAnsi" w:hAnsiTheme="majorHAnsi" w:cstheme="majorHAnsi"/>
              </w:rPr>
            </w:pPr>
            <w:r w:rsidRPr="000F134B">
              <w:rPr>
                <w:rFonts w:asciiTheme="majorHAnsi" w:hAnsiTheme="majorHAnsi" w:cstheme="majorHAnsi"/>
              </w:rPr>
              <w:t xml:space="preserve">Copy of </w:t>
            </w:r>
            <w:r w:rsidR="00723BE8" w:rsidRPr="000F134B">
              <w:rPr>
                <w:rFonts w:asciiTheme="majorHAnsi" w:hAnsiTheme="majorHAnsi" w:cstheme="majorHAnsi"/>
              </w:rPr>
              <w:t>S.A.L.D.O.</w:t>
            </w:r>
          </w:p>
        </w:tc>
        <w:tc>
          <w:tcPr>
            <w:tcW w:w="4410" w:type="dxa"/>
            <w:shd w:val="clear" w:color="auto" w:fill="auto"/>
            <w:vAlign w:val="center"/>
          </w:tcPr>
          <w:p w:rsidR="00723BE8" w:rsidRPr="000F134B" w:rsidRDefault="00723BE8" w:rsidP="003D0D63">
            <w:pPr>
              <w:jc w:val="center"/>
              <w:rPr>
                <w:rFonts w:asciiTheme="majorHAnsi" w:hAnsiTheme="majorHAnsi" w:cstheme="majorHAnsi"/>
              </w:rPr>
            </w:pPr>
            <w:r w:rsidRPr="000F134B">
              <w:rPr>
                <w:rFonts w:asciiTheme="majorHAnsi" w:hAnsiTheme="majorHAnsi" w:cstheme="majorHAnsi"/>
              </w:rPr>
              <w:t>$35</w:t>
            </w:r>
          </w:p>
        </w:tc>
      </w:tr>
      <w:tr w:rsidR="00723BE8" w:rsidRPr="000F134B" w:rsidTr="00985B12">
        <w:trPr>
          <w:trHeight w:val="288"/>
        </w:trPr>
        <w:tc>
          <w:tcPr>
            <w:tcW w:w="900" w:type="dxa"/>
            <w:shd w:val="clear" w:color="auto" w:fill="auto"/>
            <w:vAlign w:val="center"/>
          </w:tcPr>
          <w:p w:rsidR="00723BE8" w:rsidRPr="000F134B" w:rsidRDefault="00723BE8" w:rsidP="00723BE8">
            <w:pPr>
              <w:jc w:val="center"/>
              <w:rPr>
                <w:rFonts w:asciiTheme="majorHAnsi" w:hAnsiTheme="majorHAnsi" w:cstheme="majorHAnsi"/>
                <w:b/>
              </w:rPr>
            </w:pPr>
            <w:r w:rsidRPr="000F134B">
              <w:rPr>
                <w:rFonts w:asciiTheme="majorHAnsi" w:hAnsiTheme="majorHAnsi" w:cstheme="majorHAnsi"/>
                <w:b/>
              </w:rPr>
              <w:t>C.</w:t>
            </w:r>
          </w:p>
        </w:tc>
        <w:tc>
          <w:tcPr>
            <w:tcW w:w="6030" w:type="dxa"/>
            <w:shd w:val="clear" w:color="auto" w:fill="auto"/>
            <w:vAlign w:val="center"/>
          </w:tcPr>
          <w:p w:rsidR="00723BE8" w:rsidRPr="000F134B" w:rsidRDefault="00982B9F" w:rsidP="00723BE8">
            <w:pPr>
              <w:rPr>
                <w:rFonts w:asciiTheme="majorHAnsi" w:hAnsiTheme="majorHAnsi" w:cstheme="majorHAnsi"/>
              </w:rPr>
            </w:pPr>
            <w:r w:rsidRPr="000F134B">
              <w:rPr>
                <w:rFonts w:asciiTheme="majorHAnsi" w:hAnsiTheme="majorHAnsi" w:cstheme="majorHAnsi"/>
              </w:rPr>
              <w:t xml:space="preserve">Copy of </w:t>
            </w:r>
            <w:r w:rsidR="00723BE8" w:rsidRPr="000F134B">
              <w:rPr>
                <w:rFonts w:asciiTheme="majorHAnsi" w:hAnsiTheme="majorHAnsi" w:cstheme="majorHAnsi"/>
              </w:rPr>
              <w:t>Zoning Ordinance with Map</w:t>
            </w:r>
          </w:p>
        </w:tc>
        <w:tc>
          <w:tcPr>
            <w:tcW w:w="4410" w:type="dxa"/>
            <w:shd w:val="clear" w:color="auto" w:fill="auto"/>
            <w:vAlign w:val="center"/>
          </w:tcPr>
          <w:p w:rsidR="00723BE8" w:rsidRPr="000F134B" w:rsidRDefault="00723BE8" w:rsidP="003D0D63">
            <w:pPr>
              <w:jc w:val="center"/>
              <w:rPr>
                <w:rFonts w:asciiTheme="majorHAnsi" w:hAnsiTheme="majorHAnsi" w:cstheme="majorHAnsi"/>
              </w:rPr>
            </w:pPr>
            <w:r w:rsidRPr="000F134B">
              <w:rPr>
                <w:rFonts w:asciiTheme="majorHAnsi" w:hAnsiTheme="majorHAnsi" w:cstheme="majorHAnsi"/>
              </w:rPr>
              <w:t>$35</w:t>
            </w:r>
          </w:p>
        </w:tc>
      </w:tr>
      <w:tr w:rsidR="00723BE8" w:rsidRPr="000F134B" w:rsidTr="00985B12">
        <w:trPr>
          <w:trHeight w:val="288"/>
        </w:trPr>
        <w:tc>
          <w:tcPr>
            <w:tcW w:w="900" w:type="dxa"/>
            <w:shd w:val="clear" w:color="auto" w:fill="auto"/>
            <w:vAlign w:val="center"/>
          </w:tcPr>
          <w:p w:rsidR="00723BE8" w:rsidRPr="000F134B" w:rsidRDefault="00723BE8" w:rsidP="00723BE8">
            <w:pPr>
              <w:jc w:val="center"/>
              <w:rPr>
                <w:rFonts w:asciiTheme="majorHAnsi" w:hAnsiTheme="majorHAnsi" w:cstheme="majorHAnsi"/>
                <w:b/>
              </w:rPr>
            </w:pPr>
            <w:r w:rsidRPr="000F134B">
              <w:rPr>
                <w:rFonts w:asciiTheme="majorHAnsi" w:hAnsiTheme="majorHAnsi" w:cstheme="majorHAnsi"/>
                <w:b/>
              </w:rPr>
              <w:t>D.</w:t>
            </w:r>
          </w:p>
        </w:tc>
        <w:tc>
          <w:tcPr>
            <w:tcW w:w="6030" w:type="dxa"/>
            <w:shd w:val="clear" w:color="auto" w:fill="auto"/>
            <w:vAlign w:val="center"/>
          </w:tcPr>
          <w:p w:rsidR="00723BE8" w:rsidRPr="000F134B" w:rsidRDefault="00982B9F" w:rsidP="00723BE8">
            <w:pPr>
              <w:rPr>
                <w:rFonts w:asciiTheme="majorHAnsi" w:hAnsiTheme="majorHAnsi" w:cstheme="majorHAnsi"/>
              </w:rPr>
            </w:pPr>
            <w:r w:rsidRPr="000F134B">
              <w:rPr>
                <w:rFonts w:asciiTheme="majorHAnsi" w:hAnsiTheme="majorHAnsi" w:cstheme="majorHAnsi"/>
              </w:rPr>
              <w:t>Photocopies</w:t>
            </w:r>
          </w:p>
        </w:tc>
        <w:tc>
          <w:tcPr>
            <w:tcW w:w="4410" w:type="dxa"/>
            <w:shd w:val="clear" w:color="auto" w:fill="auto"/>
            <w:vAlign w:val="center"/>
          </w:tcPr>
          <w:p w:rsidR="00723BE8" w:rsidRPr="000F134B" w:rsidRDefault="00723BE8" w:rsidP="003D0D63">
            <w:pPr>
              <w:jc w:val="center"/>
              <w:rPr>
                <w:rFonts w:asciiTheme="majorHAnsi" w:hAnsiTheme="majorHAnsi" w:cstheme="majorHAnsi"/>
              </w:rPr>
            </w:pPr>
            <w:r w:rsidRPr="000F134B">
              <w:rPr>
                <w:rFonts w:asciiTheme="majorHAnsi" w:hAnsiTheme="majorHAnsi" w:cstheme="majorHAnsi"/>
              </w:rPr>
              <w:t>$0.25 per page</w:t>
            </w:r>
          </w:p>
        </w:tc>
      </w:tr>
      <w:tr w:rsidR="007E0845" w:rsidRPr="000F134B" w:rsidTr="00985B12">
        <w:trPr>
          <w:trHeight w:val="288"/>
        </w:trPr>
        <w:tc>
          <w:tcPr>
            <w:tcW w:w="900" w:type="dxa"/>
            <w:shd w:val="clear" w:color="auto" w:fill="auto"/>
            <w:vAlign w:val="center"/>
          </w:tcPr>
          <w:p w:rsidR="007E0845" w:rsidRPr="000F134B" w:rsidRDefault="007E0845" w:rsidP="007E0845">
            <w:pPr>
              <w:jc w:val="center"/>
              <w:rPr>
                <w:rFonts w:asciiTheme="majorHAnsi" w:hAnsiTheme="majorHAnsi" w:cstheme="majorHAnsi"/>
                <w:b/>
              </w:rPr>
            </w:pPr>
            <w:r w:rsidRPr="000F134B">
              <w:rPr>
                <w:rFonts w:asciiTheme="majorHAnsi" w:hAnsiTheme="majorHAnsi" w:cstheme="majorHAnsi"/>
                <w:b/>
              </w:rPr>
              <w:t>E.</w:t>
            </w:r>
          </w:p>
        </w:tc>
        <w:tc>
          <w:tcPr>
            <w:tcW w:w="6030" w:type="dxa"/>
            <w:shd w:val="clear" w:color="auto" w:fill="auto"/>
            <w:vAlign w:val="center"/>
          </w:tcPr>
          <w:p w:rsidR="007E0845" w:rsidRPr="000F134B" w:rsidRDefault="007E0845" w:rsidP="007E0845">
            <w:pPr>
              <w:rPr>
                <w:rFonts w:asciiTheme="majorHAnsi" w:hAnsiTheme="majorHAnsi" w:cstheme="majorHAnsi"/>
              </w:rPr>
            </w:pPr>
            <w:r w:rsidRPr="000F134B">
              <w:rPr>
                <w:rFonts w:asciiTheme="majorHAnsi" w:hAnsiTheme="majorHAnsi" w:cstheme="majorHAnsi"/>
              </w:rPr>
              <w:t>Facsimile, CD or other media</w:t>
            </w:r>
          </w:p>
        </w:tc>
        <w:tc>
          <w:tcPr>
            <w:tcW w:w="4410" w:type="dxa"/>
            <w:shd w:val="clear" w:color="auto" w:fill="auto"/>
            <w:vAlign w:val="center"/>
          </w:tcPr>
          <w:p w:rsidR="007E0845" w:rsidRPr="000F134B" w:rsidRDefault="007E0845" w:rsidP="007E0845">
            <w:pPr>
              <w:jc w:val="center"/>
              <w:rPr>
                <w:rFonts w:asciiTheme="majorHAnsi" w:hAnsiTheme="majorHAnsi" w:cstheme="majorHAnsi"/>
              </w:rPr>
            </w:pPr>
            <w:r w:rsidRPr="000F134B">
              <w:rPr>
                <w:rFonts w:asciiTheme="majorHAnsi" w:hAnsiTheme="majorHAnsi" w:cstheme="majorHAnsi"/>
              </w:rPr>
              <w:t>Actual costs</w:t>
            </w:r>
          </w:p>
        </w:tc>
      </w:tr>
      <w:tr w:rsidR="007E0845" w:rsidRPr="000F134B" w:rsidTr="00985B12">
        <w:trPr>
          <w:trHeight w:val="288"/>
        </w:trPr>
        <w:tc>
          <w:tcPr>
            <w:tcW w:w="900" w:type="dxa"/>
            <w:shd w:val="clear" w:color="auto" w:fill="auto"/>
            <w:vAlign w:val="center"/>
          </w:tcPr>
          <w:p w:rsidR="007E0845" w:rsidRPr="000F134B" w:rsidRDefault="007E0845" w:rsidP="007E0845">
            <w:pPr>
              <w:jc w:val="center"/>
              <w:rPr>
                <w:rFonts w:asciiTheme="majorHAnsi" w:hAnsiTheme="majorHAnsi" w:cstheme="majorHAnsi"/>
                <w:b/>
              </w:rPr>
            </w:pPr>
            <w:r w:rsidRPr="000F134B">
              <w:rPr>
                <w:rFonts w:asciiTheme="majorHAnsi" w:hAnsiTheme="majorHAnsi" w:cstheme="majorHAnsi"/>
                <w:b/>
              </w:rPr>
              <w:t>F.</w:t>
            </w:r>
          </w:p>
        </w:tc>
        <w:tc>
          <w:tcPr>
            <w:tcW w:w="6030" w:type="dxa"/>
            <w:shd w:val="clear" w:color="auto" w:fill="auto"/>
            <w:vAlign w:val="center"/>
          </w:tcPr>
          <w:p w:rsidR="007E0845" w:rsidRPr="000F134B" w:rsidRDefault="007E0845" w:rsidP="007E0845">
            <w:pPr>
              <w:rPr>
                <w:rFonts w:asciiTheme="majorHAnsi" w:hAnsiTheme="majorHAnsi" w:cstheme="majorHAnsi"/>
              </w:rPr>
            </w:pPr>
            <w:r w:rsidRPr="000F134B">
              <w:rPr>
                <w:rFonts w:asciiTheme="majorHAnsi" w:hAnsiTheme="majorHAnsi" w:cstheme="majorHAnsi"/>
              </w:rPr>
              <w:t>Returned Check/Stop Payment of Check</w:t>
            </w:r>
          </w:p>
        </w:tc>
        <w:tc>
          <w:tcPr>
            <w:tcW w:w="4410" w:type="dxa"/>
            <w:shd w:val="clear" w:color="auto" w:fill="auto"/>
            <w:vAlign w:val="center"/>
          </w:tcPr>
          <w:p w:rsidR="007E0845" w:rsidRPr="000F134B" w:rsidRDefault="007E0845" w:rsidP="007E0845">
            <w:pPr>
              <w:jc w:val="center"/>
              <w:rPr>
                <w:rFonts w:asciiTheme="majorHAnsi" w:hAnsiTheme="majorHAnsi" w:cstheme="majorHAnsi"/>
              </w:rPr>
            </w:pPr>
            <w:r w:rsidRPr="000F134B">
              <w:rPr>
                <w:rFonts w:asciiTheme="majorHAnsi" w:hAnsiTheme="majorHAnsi" w:cstheme="majorHAnsi"/>
              </w:rPr>
              <w:t>$35</w:t>
            </w:r>
          </w:p>
        </w:tc>
      </w:tr>
      <w:tr w:rsidR="007E0845" w:rsidRPr="000F134B" w:rsidTr="00985B12">
        <w:trPr>
          <w:trHeight w:val="288"/>
        </w:trPr>
        <w:tc>
          <w:tcPr>
            <w:tcW w:w="900" w:type="dxa"/>
            <w:shd w:val="clear" w:color="auto" w:fill="auto"/>
            <w:vAlign w:val="center"/>
          </w:tcPr>
          <w:p w:rsidR="007E0845" w:rsidRPr="000F134B" w:rsidRDefault="007E0845" w:rsidP="007E0845">
            <w:pPr>
              <w:jc w:val="center"/>
              <w:rPr>
                <w:rFonts w:asciiTheme="majorHAnsi" w:hAnsiTheme="majorHAnsi" w:cstheme="majorHAnsi"/>
                <w:b/>
              </w:rPr>
            </w:pPr>
            <w:r w:rsidRPr="000F134B">
              <w:rPr>
                <w:rFonts w:asciiTheme="majorHAnsi" w:hAnsiTheme="majorHAnsi" w:cstheme="majorHAnsi"/>
                <w:b/>
              </w:rPr>
              <w:t>G.</w:t>
            </w:r>
          </w:p>
        </w:tc>
        <w:tc>
          <w:tcPr>
            <w:tcW w:w="6030" w:type="dxa"/>
            <w:shd w:val="clear" w:color="auto" w:fill="auto"/>
            <w:vAlign w:val="center"/>
          </w:tcPr>
          <w:p w:rsidR="007E0845" w:rsidRPr="000F134B" w:rsidRDefault="007E0845" w:rsidP="007E0845">
            <w:pPr>
              <w:rPr>
                <w:rFonts w:asciiTheme="majorHAnsi" w:hAnsiTheme="majorHAnsi" w:cstheme="majorHAnsi"/>
              </w:rPr>
            </w:pPr>
            <w:r w:rsidRPr="000F134B">
              <w:rPr>
                <w:rFonts w:asciiTheme="majorHAnsi" w:hAnsiTheme="majorHAnsi" w:cstheme="majorHAnsi"/>
              </w:rPr>
              <w:t>Sewer, Sanitation or Real Estate Tax Certification (Separate Certs.)</w:t>
            </w:r>
          </w:p>
        </w:tc>
        <w:tc>
          <w:tcPr>
            <w:tcW w:w="4410" w:type="dxa"/>
            <w:shd w:val="clear" w:color="auto" w:fill="auto"/>
            <w:vAlign w:val="center"/>
          </w:tcPr>
          <w:p w:rsidR="007E0845" w:rsidRPr="000F134B" w:rsidRDefault="007E0845" w:rsidP="007E0845">
            <w:pPr>
              <w:jc w:val="center"/>
              <w:rPr>
                <w:rFonts w:asciiTheme="majorHAnsi" w:hAnsiTheme="majorHAnsi" w:cstheme="majorHAnsi"/>
              </w:rPr>
            </w:pPr>
            <w:r w:rsidRPr="000F134B">
              <w:rPr>
                <w:rFonts w:asciiTheme="majorHAnsi" w:hAnsiTheme="majorHAnsi" w:cstheme="majorHAnsi"/>
              </w:rPr>
              <w:t>$25 Each</w:t>
            </w:r>
            <w:r w:rsidR="00985B12" w:rsidRPr="000F134B">
              <w:rPr>
                <w:rFonts w:asciiTheme="majorHAnsi" w:hAnsiTheme="majorHAnsi" w:cstheme="majorHAnsi"/>
              </w:rPr>
              <w:t xml:space="preserve"> Cert.</w:t>
            </w:r>
          </w:p>
        </w:tc>
      </w:tr>
      <w:tr w:rsidR="007E0845" w:rsidRPr="000F134B" w:rsidTr="00985B12">
        <w:trPr>
          <w:trHeight w:val="288"/>
        </w:trPr>
        <w:tc>
          <w:tcPr>
            <w:tcW w:w="900" w:type="dxa"/>
            <w:shd w:val="clear" w:color="auto" w:fill="auto"/>
            <w:vAlign w:val="center"/>
          </w:tcPr>
          <w:p w:rsidR="007E0845" w:rsidRPr="000F134B" w:rsidRDefault="007E0845" w:rsidP="007E0845">
            <w:pPr>
              <w:jc w:val="center"/>
              <w:rPr>
                <w:rFonts w:asciiTheme="majorHAnsi" w:hAnsiTheme="majorHAnsi" w:cstheme="majorHAnsi"/>
                <w:b/>
              </w:rPr>
            </w:pPr>
            <w:r w:rsidRPr="000F134B">
              <w:rPr>
                <w:rFonts w:asciiTheme="majorHAnsi" w:hAnsiTheme="majorHAnsi" w:cstheme="majorHAnsi"/>
                <w:b/>
              </w:rPr>
              <w:t>H.</w:t>
            </w:r>
          </w:p>
        </w:tc>
        <w:tc>
          <w:tcPr>
            <w:tcW w:w="6030" w:type="dxa"/>
            <w:shd w:val="clear" w:color="auto" w:fill="auto"/>
            <w:vAlign w:val="center"/>
          </w:tcPr>
          <w:p w:rsidR="007E0845" w:rsidRPr="000F134B" w:rsidRDefault="007E0845" w:rsidP="007E0845">
            <w:pPr>
              <w:rPr>
                <w:rFonts w:asciiTheme="majorHAnsi" w:hAnsiTheme="majorHAnsi" w:cstheme="majorHAnsi"/>
              </w:rPr>
            </w:pPr>
            <w:r w:rsidRPr="000F134B">
              <w:rPr>
                <w:rFonts w:asciiTheme="majorHAnsi" w:hAnsiTheme="majorHAnsi" w:cstheme="majorHAnsi"/>
              </w:rPr>
              <w:t>Duplicate Real Estate Tax Forms (Tax Collector)</w:t>
            </w:r>
          </w:p>
        </w:tc>
        <w:tc>
          <w:tcPr>
            <w:tcW w:w="4410" w:type="dxa"/>
            <w:shd w:val="clear" w:color="auto" w:fill="auto"/>
            <w:vAlign w:val="center"/>
          </w:tcPr>
          <w:p w:rsidR="007E0845" w:rsidRPr="000F134B" w:rsidRDefault="007E0845" w:rsidP="007E0845">
            <w:pPr>
              <w:jc w:val="center"/>
              <w:rPr>
                <w:rFonts w:asciiTheme="majorHAnsi" w:hAnsiTheme="majorHAnsi" w:cstheme="majorHAnsi"/>
              </w:rPr>
            </w:pPr>
            <w:r w:rsidRPr="000F134B">
              <w:rPr>
                <w:rFonts w:asciiTheme="majorHAnsi" w:hAnsiTheme="majorHAnsi" w:cstheme="majorHAnsi"/>
              </w:rPr>
              <w:t>$10</w:t>
            </w:r>
          </w:p>
        </w:tc>
      </w:tr>
      <w:tr w:rsidR="007E0845" w:rsidRPr="000F134B" w:rsidTr="00985B12">
        <w:trPr>
          <w:trHeight w:val="288"/>
        </w:trPr>
        <w:tc>
          <w:tcPr>
            <w:tcW w:w="900" w:type="dxa"/>
            <w:shd w:val="clear" w:color="auto" w:fill="auto"/>
            <w:vAlign w:val="center"/>
          </w:tcPr>
          <w:p w:rsidR="007E0845" w:rsidRPr="000F134B" w:rsidRDefault="007E0845" w:rsidP="007E0845">
            <w:pPr>
              <w:jc w:val="center"/>
              <w:rPr>
                <w:rFonts w:asciiTheme="majorHAnsi" w:hAnsiTheme="majorHAnsi" w:cstheme="majorHAnsi"/>
                <w:b/>
              </w:rPr>
            </w:pPr>
            <w:r w:rsidRPr="000F134B">
              <w:rPr>
                <w:rFonts w:asciiTheme="majorHAnsi" w:hAnsiTheme="majorHAnsi" w:cstheme="majorHAnsi"/>
                <w:b/>
              </w:rPr>
              <w:t>I.</w:t>
            </w:r>
          </w:p>
        </w:tc>
        <w:tc>
          <w:tcPr>
            <w:tcW w:w="6030" w:type="dxa"/>
            <w:shd w:val="clear" w:color="auto" w:fill="auto"/>
            <w:vAlign w:val="center"/>
          </w:tcPr>
          <w:p w:rsidR="007E0845" w:rsidRPr="000F134B" w:rsidRDefault="007E0845" w:rsidP="007E0845">
            <w:pPr>
              <w:rPr>
                <w:rFonts w:asciiTheme="majorHAnsi" w:hAnsiTheme="majorHAnsi" w:cstheme="majorHAnsi"/>
              </w:rPr>
            </w:pPr>
            <w:r w:rsidRPr="000F134B">
              <w:rPr>
                <w:rFonts w:asciiTheme="majorHAnsi" w:hAnsiTheme="majorHAnsi" w:cstheme="majorHAnsi"/>
              </w:rPr>
              <w:t>Sale of Reports (Police Accident Reports)</w:t>
            </w:r>
          </w:p>
        </w:tc>
        <w:tc>
          <w:tcPr>
            <w:tcW w:w="4410" w:type="dxa"/>
            <w:shd w:val="clear" w:color="auto" w:fill="auto"/>
            <w:vAlign w:val="center"/>
          </w:tcPr>
          <w:p w:rsidR="007E0845" w:rsidRPr="000F134B" w:rsidRDefault="007E0845" w:rsidP="007E0845">
            <w:pPr>
              <w:jc w:val="center"/>
              <w:rPr>
                <w:rFonts w:asciiTheme="majorHAnsi" w:hAnsiTheme="majorHAnsi" w:cstheme="majorHAnsi"/>
              </w:rPr>
            </w:pPr>
            <w:r w:rsidRPr="000F134B">
              <w:rPr>
                <w:rFonts w:asciiTheme="majorHAnsi" w:hAnsiTheme="majorHAnsi" w:cstheme="majorHAnsi"/>
              </w:rPr>
              <w:t>$15</w:t>
            </w:r>
          </w:p>
        </w:tc>
      </w:tr>
      <w:tr w:rsidR="007E0845" w:rsidRPr="000F134B" w:rsidTr="00985B12">
        <w:trPr>
          <w:trHeight w:val="288"/>
        </w:trPr>
        <w:tc>
          <w:tcPr>
            <w:tcW w:w="900" w:type="dxa"/>
            <w:shd w:val="clear" w:color="auto" w:fill="auto"/>
            <w:vAlign w:val="center"/>
          </w:tcPr>
          <w:p w:rsidR="007E0845" w:rsidRPr="000F134B" w:rsidRDefault="007E0845" w:rsidP="007E0845">
            <w:pPr>
              <w:jc w:val="center"/>
              <w:rPr>
                <w:rFonts w:asciiTheme="majorHAnsi" w:hAnsiTheme="majorHAnsi" w:cstheme="majorHAnsi"/>
                <w:b/>
              </w:rPr>
            </w:pPr>
            <w:r w:rsidRPr="000F134B">
              <w:rPr>
                <w:rFonts w:asciiTheme="majorHAnsi" w:hAnsiTheme="majorHAnsi" w:cstheme="majorHAnsi"/>
                <w:b/>
              </w:rPr>
              <w:t>J.</w:t>
            </w:r>
          </w:p>
        </w:tc>
        <w:tc>
          <w:tcPr>
            <w:tcW w:w="6030" w:type="dxa"/>
            <w:shd w:val="clear" w:color="auto" w:fill="auto"/>
            <w:vAlign w:val="center"/>
          </w:tcPr>
          <w:p w:rsidR="007E0845" w:rsidRPr="000F134B" w:rsidRDefault="007E0845" w:rsidP="007E0845">
            <w:pPr>
              <w:rPr>
                <w:rFonts w:asciiTheme="majorHAnsi" w:hAnsiTheme="majorHAnsi" w:cstheme="majorHAnsi"/>
              </w:rPr>
            </w:pPr>
            <w:r w:rsidRPr="000F134B">
              <w:rPr>
                <w:rFonts w:asciiTheme="majorHAnsi" w:hAnsiTheme="majorHAnsi" w:cstheme="majorHAnsi"/>
              </w:rPr>
              <w:t>Escrow Administration Fee</w:t>
            </w:r>
          </w:p>
        </w:tc>
        <w:tc>
          <w:tcPr>
            <w:tcW w:w="4410" w:type="dxa"/>
            <w:shd w:val="clear" w:color="auto" w:fill="auto"/>
            <w:vAlign w:val="center"/>
          </w:tcPr>
          <w:p w:rsidR="007E0845" w:rsidRPr="000F134B" w:rsidRDefault="007E0845" w:rsidP="007E0845">
            <w:pPr>
              <w:jc w:val="center"/>
              <w:rPr>
                <w:rFonts w:asciiTheme="majorHAnsi" w:hAnsiTheme="majorHAnsi" w:cstheme="majorHAnsi"/>
              </w:rPr>
            </w:pPr>
            <w:r w:rsidRPr="000F134B">
              <w:rPr>
                <w:rFonts w:asciiTheme="majorHAnsi" w:hAnsiTheme="majorHAnsi" w:cstheme="majorHAnsi"/>
              </w:rPr>
              <w:t>$10 per entry / invoice / activity</w:t>
            </w:r>
          </w:p>
        </w:tc>
      </w:tr>
      <w:tr w:rsidR="007E0845" w:rsidRPr="000F134B" w:rsidTr="00985B12">
        <w:trPr>
          <w:trHeight w:val="288"/>
        </w:trPr>
        <w:tc>
          <w:tcPr>
            <w:tcW w:w="900" w:type="dxa"/>
            <w:shd w:val="clear" w:color="auto" w:fill="auto"/>
            <w:vAlign w:val="center"/>
          </w:tcPr>
          <w:p w:rsidR="007E0845" w:rsidRPr="000F134B" w:rsidRDefault="007E0845" w:rsidP="007E0845">
            <w:pPr>
              <w:jc w:val="center"/>
              <w:rPr>
                <w:rFonts w:asciiTheme="majorHAnsi" w:hAnsiTheme="majorHAnsi" w:cstheme="majorHAnsi"/>
                <w:b/>
              </w:rPr>
            </w:pPr>
            <w:r w:rsidRPr="000F134B">
              <w:rPr>
                <w:rFonts w:asciiTheme="majorHAnsi" w:hAnsiTheme="majorHAnsi" w:cstheme="majorHAnsi"/>
                <w:b/>
              </w:rPr>
              <w:t>K.</w:t>
            </w:r>
          </w:p>
        </w:tc>
        <w:tc>
          <w:tcPr>
            <w:tcW w:w="6030" w:type="dxa"/>
            <w:shd w:val="clear" w:color="auto" w:fill="auto"/>
            <w:vAlign w:val="center"/>
          </w:tcPr>
          <w:p w:rsidR="007E0845" w:rsidRPr="000F134B" w:rsidRDefault="007E0845" w:rsidP="007E0845">
            <w:pPr>
              <w:rPr>
                <w:rFonts w:asciiTheme="majorHAnsi" w:hAnsiTheme="majorHAnsi" w:cstheme="majorHAnsi"/>
              </w:rPr>
            </w:pPr>
            <w:r w:rsidRPr="000F134B">
              <w:rPr>
                <w:rFonts w:asciiTheme="majorHAnsi" w:hAnsiTheme="majorHAnsi" w:cstheme="majorHAnsi"/>
              </w:rPr>
              <w:t>Sewer Tap-in Fee</w:t>
            </w:r>
          </w:p>
        </w:tc>
        <w:tc>
          <w:tcPr>
            <w:tcW w:w="4410" w:type="dxa"/>
            <w:shd w:val="clear" w:color="auto" w:fill="auto"/>
            <w:vAlign w:val="center"/>
          </w:tcPr>
          <w:p w:rsidR="007E0845" w:rsidRPr="000F134B" w:rsidRDefault="007E0845" w:rsidP="007E0845">
            <w:pPr>
              <w:jc w:val="center"/>
              <w:rPr>
                <w:rFonts w:asciiTheme="majorHAnsi" w:hAnsiTheme="majorHAnsi" w:cstheme="majorHAnsi"/>
              </w:rPr>
            </w:pPr>
            <w:r w:rsidRPr="000F134B">
              <w:rPr>
                <w:rFonts w:asciiTheme="majorHAnsi" w:hAnsiTheme="majorHAnsi" w:cstheme="majorHAnsi"/>
              </w:rPr>
              <w:t>$2,000 per unit</w:t>
            </w:r>
          </w:p>
        </w:tc>
      </w:tr>
      <w:tr w:rsidR="007E0845" w:rsidRPr="000F134B" w:rsidTr="00985B12">
        <w:tc>
          <w:tcPr>
            <w:tcW w:w="900" w:type="dxa"/>
            <w:shd w:val="clear" w:color="auto" w:fill="auto"/>
            <w:vAlign w:val="center"/>
          </w:tcPr>
          <w:p w:rsidR="007E0845" w:rsidRPr="000F134B" w:rsidRDefault="007E0845" w:rsidP="007E0845">
            <w:pPr>
              <w:jc w:val="center"/>
              <w:rPr>
                <w:rFonts w:asciiTheme="majorHAnsi" w:hAnsiTheme="majorHAnsi" w:cstheme="majorHAnsi"/>
                <w:b/>
              </w:rPr>
            </w:pPr>
            <w:r w:rsidRPr="000F134B">
              <w:rPr>
                <w:rFonts w:asciiTheme="majorHAnsi" w:hAnsiTheme="majorHAnsi" w:cstheme="majorHAnsi"/>
                <w:b/>
              </w:rPr>
              <w:lastRenderedPageBreak/>
              <w:t>L.</w:t>
            </w:r>
          </w:p>
        </w:tc>
        <w:tc>
          <w:tcPr>
            <w:tcW w:w="6030" w:type="dxa"/>
            <w:shd w:val="clear" w:color="auto" w:fill="auto"/>
            <w:vAlign w:val="center"/>
          </w:tcPr>
          <w:p w:rsidR="007E0845" w:rsidRPr="000F134B" w:rsidRDefault="007E0845" w:rsidP="007E0845">
            <w:pPr>
              <w:rPr>
                <w:rFonts w:asciiTheme="majorHAnsi" w:hAnsiTheme="majorHAnsi" w:cstheme="majorHAnsi"/>
              </w:rPr>
            </w:pPr>
            <w:r w:rsidRPr="000F134B">
              <w:rPr>
                <w:rFonts w:asciiTheme="majorHAnsi" w:hAnsiTheme="majorHAnsi" w:cstheme="majorHAnsi"/>
              </w:rPr>
              <w:t>Administrative charge for permits applied for after the work is started</w:t>
            </w:r>
          </w:p>
        </w:tc>
        <w:tc>
          <w:tcPr>
            <w:tcW w:w="4410" w:type="dxa"/>
            <w:shd w:val="clear" w:color="auto" w:fill="auto"/>
            <w:vAlign w:val="center"/>
          </w:tcPr>
          <w:p w:rsidR="007E0845" w:rsidRPr="000F134B" w:rsidRDefault="007E0845" w:rsidP="007E0845">
            <w:pPr>
              <w:jc w:val="center"/>
              <w:rPr>
                <w:rFonts w:asciiTheme="majorHAnsi" w:hAnsiTheme="majorHAnsi" w:cstheme="majorHAnsi"/>
              </w:rPr>
            </w:pPr>
            <w:r w:rsidRPr="000F134B">
              <w:rPr>
                <w:rFonts w:asciiTheme="majorHAnsi" w:hAnsiTheme="majorHAnsi" w:cstheme="majorHAnsi"/>
              </w:rPr>
              <w:t>Double the cost of the initial permit</w:t>
            </w:r>
          </w:p>
        </w:tc>
      </w:tr>
      <w:tr w:rsidR="007E0845" w:rsidRPr="000F134B" w:rsidTr="00985B12">
        <w:trPr>
          <w:trHeight w:val="288"/>
        </w:trPr>
        <w:tc>
          <w:tcPr>
            <w:tcW w:w="900" w:type="dxa"/>
            <w:shd w:val="clear" w:color="auto" w:fill="auto"/>
            <w:vAlign w:val="center"/>
          </w:tcPr>
          <w:p w:rsidR="007E0845" w:rsidRPr="000F134B" w:rsidRDefault="007E0845" w:rsidP="007E0845">
            <w:pPr>
              <w:jc w:val="center"/>
              <w:rPr>
                <w:rFonts w:asciiTheme="majorHAnsi" w:hAnsiTheme="majorHAnsi" w:cstheme="majorHAnsi"/>
                <w:b/>
              </w:rPr>
            </w:pPr>
            <w:r w:rsidRPr="000F134B">
              <w:rPr>
                <w:rFonts w:asciiTheme="majorHAnsi" w:hAnsiTheme="majorHAnsi" w:cstheme="majorHAnsi"/>
                <w:b/>
              </w:rPr>
              <w:t>M.</w:t>
            </w:r>
          </w:p>
        </w:tc>
        <w:tc>
          <w:tcPr>
            <w:tcW w:w="6030" w:type="dxa"/>
            <w:shd w:val="clear" w:color="auto" w:fill="auto"/>
            <w:vAlign w:val="center"/>
          </w:tcPr>
          <w:p w:rsidR="007E0845" w:rsidRPr="000F134B" w:rsidRDefault="007E0845" w:rsidP="007E0845">
            <w:pPr>
              <w:rPr>
                <w:rFonts w:asciiTheme="majorHAnsi" w:hAnsiTheme="majorHAnsi" w:cstheme="majorHAnsi"/>
              </w:rPr>
            </w:pPr>
            <w:r w:rsidRPr="000F134B">
              <w:rPr>
                <w:rFonts w:asciiTheme="majorHAnsi" w:hAnsiTheme="majorHAnsi" w:cstheme="majorHAnsi"/>
              </w:rPr>
              <w:t>Certification of a Record</w:t>
            </w:r>
          </w:p>
        </w:tc>
        <w:tc>
          <w:tcPr>
            <w:tcW w:w="4410" w:type="dxa"/>
            <w:shd w:val="clear" w:color="auto" w:fill="auto"/>
            <w:vAlign w:val="center"/>
          </w:tcPr>
          <w:p w:rsidR="007E0845" w:rsidRPr="000F134B" w:rsidRDefault="007E0845" w:rsidP="007E0845">
            <w:pPr>
              <w:jc w:val="center"/>
              <w:rPr>
                <w:rFonts w:asciiTheme="majorHAnsi" w:hAnsiTheme="majorHAnsi" w:cstheme="majorHAnsi"/>
              </w:rPr>
            </w:pPr>
            <w:r w:rsidRPr="000F134B">
              <w:rPr>
                <w:rFonts w:asciiTheme="majorHAnsi" w:hAnsiTheme="majorHAnsi" w:cstheme="majorHAnsi"/>
              </w:rPr>
              <w:t>$1 per record</w:t>
            </w:r>
          </w:p>
        </w:tc>
      </w:tr>
      <w:tr w:rsidR="007E0845" w:rsidRPr="000F134B" w:rsidTr="00985B12">
        <w:trPr>
          <w:trHeight w:val="288"/>
        </w:trPr>
        <w:tc>
          <w:tcPr>
            <w:tcW w:w="900" w:type="dxa"/>
            <w:shd w:val="clear" w:color="auto" w:fill="auto"/>
            <w:vAlign w:val="center"/>
          </w:tcPr>
          <w:p w:rsidR="007E0845" w:rsidRPr="000F134B" w:rsidRDefault="007E0845" w:rsidP="007E0845">
            <w:pPr>
              <w:jc w:val="center"/>
              <w:rPr>
                <w:rFonts w:asciiTheme="majorHAnsi" w:hAnsiTheme="majorHAnsi" w:cstheme="majorHAnsi"/>
                <w:b/>
              </w:rPr>
            </w:pPr>
            <w:r w:rsidRPr="000F134B">
              <w:rPr>
                <w:rFonts w:asciiTheme="majorHAnsi" w:hAnsiTheme="majorHAnsi" w:cstheme="majorHAnsi"/>
                <w:b/>
              </w:rPr>
              <w:t>N.</w:t>
            </w:r>
          </w:p>
        </w:tc>
        <w:tc>
          <w:tcPr>
            <w:tcW w:w="6030" w:type="dxa"/>
            <w:shd w:val="clear" w:color="auto" w:fill="auto"/>
            <w:vAlign w:val="center"/>
          </w:tcPr>
          <w:p w:rsidR="007E0845" w:rsidRPr="000F134B" w:rsidRDefault="007E0845" w:rsidP="007E0845">
            <w:pPr>
              <w:rPr>
                <w:rFonts w:asciiTheme="majorHAnsi" w:hAnsiTheme="majorHAnsi" w:cstheme="majorHAnsi"/>
              </w:rPr>
            </w:pPr>
            <w:r w:rsidRPr="000F134B">
              <w:rPr>
                <w:rFonts w:asciiTheme="majorHAnsi" w:hAnsiTheme="majorHAnsi" w:cstheme="majorHAnsi"/>
              </w:rPr>
              <w:t>Reproduction of Specialized Records / Postage Fees</w:t>
            </w:r>
          </w:p>
        </w:tc>
        <w:tc>
          <w:tcPr>
            <w:tcW w:w="4410" w:type="dxa"/>
            <w:shd w:val="clear" w:color="auto" w:fill="auto"/>
            <w:vAlign w:val="center"/>
          </w:tcPr>
          <w:p w:rsidR="007E0845" w:rsidRPr="000F134B" w:rsidRDefault="007E0845" w:rsidP="007E0845">
            <w:pPr>
              <w:jc w:val="center"/>
              <w:rPr>
                <w:rFonts w:asciiTheme="majorHAnsi" w:hAnsiTheme="majorHAnsi" w:cstheme="majorHAnsi"/>
              </w:rPr>
            </w:pPr>
            <w:r w:rsidRPr="000F134B">
              <w:rPr>
                <w:rFonts w:asciiTheme="majorHAnsi" w:hAnsiTheme="majorHAnsi" w:cstheme="majorHAnsi"/>
              </w:rPr>
              <w:t>Actual cost</w:t>
            </w:r>
          </w:p>
        </w:tc>
      </w:tr>
      <w:tr w:rsidR="007E0845" w:rsidRPr="000F134B" w:rsidTr="00985B12">
        <w:trPr>
          <w:trHeight w:val="288"/>
        </w:trPr>
        <w:tc>
          <w:tcPr>
            <w:tcW w:w="900" w:type="dxa"/>
            <w:shd w:val="clear" w:color="auto" w:fill="auto"/>
            <w:vAlign w:val="center"/>
          </w:tcPr>
          <w:p w:rsidR="007E0845" w:rsidRPr="000F134B" w:rsidRDefault="007E0845" w:rsidP="007E0845">
            <w:pPr>
              <w:jc w:val="center"/>
              <w:rPr>
                <w:rFonts w:asciiTheme="majorHAnsi" w:hAnsiTheme="majorHAnsi" w:cstheme="majorHAnsi"/>
                <w:b/>
              </w:rPr>
            </w:pPr>
            <w:r w:rsidRPr="000F134B">
              <w:rPr>
                <w:rFonts w:asciiTheme="majorHAnsi" w:hAnsiTheme="majorHAnsi" w:cstheme="majorHAnsi"/>
                <w:b/>
              </w:rPr>
              <w:t>O.</w:t>
            </w:r>
          </w:p>
        </w:tc>
        <w:tc>
          <w:tcPr>
            <w:tcW w:w="6030" w:type="dxa"/>
            <w:shd w:val="clear" w:color="auto" w:fill="auto"/>
            <w:vAlign w:val="center"/>
          </w:tcPr>
          <w:p w:rsidR="007E0845" w:rsidRPr="000F134B" w:rsidRDefault="007E0845" w:rsidP="007E0845">
            <w:pPr>
              <w:rPr>
                <w:rFonts w:asciiTheme="majorHAnsi" w:hAnsiTheme="majorHAnsi" w:cstheme="majorHAnsi"/>
              </w:rPr>
            </w:pPr>
            <w:r w:rsidRPr="000F134B">
              <w:rPr>
                <w:rFonts w:asciiTheme="majorHAnsi" w:hAnsiTheme="majorHAnsi" w:cstheme="majorHAnsi"/>
              </w:rPr>
              <w:t>Recreation Fees</w:t>
            </w:r>
          </w:p>
        </w:tc>
        <w:tc>
          <w:tcPr>
            <w:tcW w:w="4410" w:type="dxa"/>
            <w:shd w:val="clear" w:color="auto" w:fill="auto"/>
            <w:vAlign w:val="center"/>
          </w:tcPr>
          <w:p w:rsidR="007E0845" w:rsidRPr="000F134B" w:rsidRDefault="007E0845" w:rsidP="007E0845">
            <w:pPr>
              <w:jc w:val="center"/>
              <w:rPr>
                <w:rFonts w:asciiTheme="majorHAnsi" w:hAnsiTheme="majorHAnsi" w:cstheme="majorHAnsi"/>
              </w:rPr>
            </w:pPr>
            <w:r w:rsidRPr="000F134B">
              <w:rPr>
                <w:rFonts w:asciiTheme="majorHAnsi" w:hAnsiTheme="majorHAnsi" w:cstheme="majorHAnsi"/>
              </w:rPr>
              <w:t>$500 per building unit</w:t>
            </w:r>
          </w:p>
        </w:tc>
      </w:tr>
      <w:tr w:rsidR="007E0845" w:rsidRPr="000F134B" w:rsidTr="00985B12">
        <w:tc>
          <w:tcPr>
            <w:tcW w:w="900" w:type="dxa"/>
            <w:shd w:val="clear" w:color="auto" w:fill="auto"/>
            <w:vAlign w:val="center"/>
          </w:tcPr>
          <w:p w:rsidR="007E0845" w:rsidRPr="000F134B" w:rsidRDefault="007E0845" w:rsidP="007E0845">
            <w:pPr>
              <w:jc w:val="center"/>
              <w:rPr>
                <w:rFonts w:asciiTheme="majorHAnsi" w:hAnsiTheme="majorHAnsi" w:cstheme="majorHAnsi"/>
                <w:b/>
              </w:rPr>
            </w:pPr>
            <w:r w:rsidRPr="000F134B">
              <w:rPr>
                <w:rFonts w:asciiTheme="majorHAnsi" w:hAnsiTheme="majorHAnsi" w:cstheme="majorHAnsi"/>
                <w:b/>
              </w:rPr>
              <w:t>P.</w:t>
            </w:r>
          </w:p>
        </w:tc>
        <w:tc>
          <w:tcPr>
            <w:tcW w:w="6030" w:type="dxa"/>
            <w:shd w:val="clear" w:color="auto" w:fill="auto"/>
            <w:vAlign w:val="center"/>
          </w:tcPr>
          <w:p w:rsidR="007E0845" w:rsidRPr="000F134B" w:rsidRDefault="007E0845" w:rsidP="007E0845">
            <w:pPr>
              <w:rPr>
                <w:rFonts w:asciiTheme="majorHAnsi" w:hAnsiTheme="majorHAnsi" w:cstheme="majorHAnsi"/>
              </w:rPr>
            </w:pPr>
            <w:r w:rsidRPr="000F134B">
              <w:rPr>
                <w:rFonts w:asciiTheme="majorHAnsi" w:hAnsiTheme="majorHAnsi" w:cstheme="majorHAnsi"/>
              </w:rPr>
              <w:t>Charge to file lien or charge to satisfy lien</w:t>
            </w:r>
          </w:p>
        </w:tc>
        <w:tc>
          <w:tcPr>
            <w:tcW w:w="4410" w:type="dxa"/>
            <w:shd w:val="clear" w:color="auto" w:fill="auto"/>
            <w:vAlign w:val="center"/>
          </w:tcPr>
          <w:p w:rsidR="007E0845" w:rsidRPr="000F134B" w:rsidRDefault="007E0845" w:rsidP="007E0845">
            <w:pPr>
              <w:jc w:val="center"/>
              <w:rPr>
                <w:rFonts w:asciiTheme="majorHAnsi" w:hAnsiTheme="majorHAnsi" w:cstheme="majorHAnsi"/>
              </w:rPr>
            </w:pPr>
            <w:r w:rsidRPr="000F134B">
              <w:rPr>
                <w:rFonts w:asciiTheme="majorHAnsi" w:hAnsiTheme="majorHAnsi" w:cstheme="majorHAnsi"/>
              </w:rPr>
              <w:t>$125 plus all applicable Northampton County Prothonotary fees</w:t>
            </w:r>
          </w:p>
        </w:tc>
      </w:tr>
      <w:tr w:rsidR="007E0845" w:rsidRPr="000F134B" w:rsidTr="00985B12">
        <w:trPr>
          <w:trHeight w:val="288"/>
        </w:trPr>
        <w:tc>
          <w:tcPr>
            <w:tcW w:w="900" w:type="dxa"/>
            <w:shd w:val="clear" w:color="auto" w:fill="auto"/>
            <w:vAlign w:val="center"/>
          </w:tcPr>
          <w:p w:rsidR="007E0845" w:rsidRPr="000F134B" w:rsidRDefault="007E0845" w:rsidP="007E0845">
            <w:pPr>
              <w:jc w:val="center"/>
              <w:rPr>
                <w:rFonts w:asciiTheme="majorHAnsi" w:hAnsiTheme="majorHAnsi" w:cstheme="majorHAnsi"/>
                <w:b/>
              </w:rPr>
            </w:pPr>
            <w:r w:rsidRPr="000F134B">
              <w:rPr>
                <w:rFonts w:asciiTheme="majorHAnsi" w:hAnsiTheme="majorHAnsi" w:cstheme="majorHAnsi"/>
                <w:b/>
              </w:rPr>
              <w:t>Q.</w:t>
            </w:r>
          </w:p>
        </w:tc>
        <w:tc>
          <w:tcPr>
            <w:tcW w:w="6030" w:type="dxa"/>
            <w:shd w:val="clear" w:color="auto" w:fill="auto"/>
            <w:vAlign w:val="center"/>
          </w:tcPr>
          <w:p w:rsidR="007E0845" w:rsidRPr="000F134B" w:rsidRDefault="007E0845" w:rsidP="007E0845">
            <w:pPr>
              <w:rPr>
                <w:rFonts w:asciiTheme="majorHAnsi" w:hAnsiTheme="majorHAnsi" w:cstheme="majorHAnsi"/>
              </w:rPr>
            </w:pPr>
            <w:r w:rsidRPr="000F134B">
              <w:rPr>
                <w:rFonts w:asciiTheme="majorHAnsi" w:hAnsiTheme="majorHAnsi" w:cstheme="majorHAnsi"/>
              </w:rPr>
              <w:t>UCC Board of Appeals</w:t>
            </w:r>
          </w:p>
        </w:tc>
        <w:tc>
          <w:tcPr>
            <w:tcW w:w="4410" w:type="dxa"/>
            <w:shd w:val="clear" w:color="auto" w:fill="auto"/>
            <w:vAlign w:val="center"/>
          </w:tcPr>
          <w:p w:rsidR="007E0845" w:rsidRPr="000F134B" w:rsidRDefault="007E0845" w:rsidP="007E0845">
            <w:pPr>
              <w:jc w:val="center"/>
              <w:rPr>
                <w:rFonts w:asciiTheme="majorHAnsi" w:hAnsiTheme="majorHAnsi" w:cstheme="majorHAnsi"/>
              </w:rPr>
            </w:pPr>
            <w:r w:rsidRPr="000F134B">
              <w:rPr>
                <w:rFonts w:asciiTheme="majorHAnsi" w:hAnsiTheme="majorHAnsi" w:cstheme="majorHAnsi"/>
              </w:rPr>
              <w:t>$250</w:t>
            </w:r>
          </w:p>
        </w:tc>
      </w:tr>
      <w:tr w:rsidR="009114FA" w:rsidRPr="000F134B" w:rsidTr="000F134B">
        <w:trPr>
          <w:trHeight w:val="255"/>
        </w:trPr>
        <w:tc>
          <w:tcPr>
            <w:tcW w:w="900" w:type="dxa"/>
            <w:vMerge w:val="restart"/>
            <w:shd w:val="clear" w:color="auto" w:fill="auto"/>
            <w:vAlign w:val="center"/>
          </w:tcPr>
          <w:p w:rsidR="009114FA" w:rsidRPr="000F134B" w:rsidRDefault="009114FA" w:rsidP="007E0845">
            <w:pPr>
              <w:jc w:val="center"/>
              <w:rPr>
                <w:rFonts w:asciiTheme="majorHAnsi" w:hAnsiTheme="majorHAnsi" w:cstheme="majorHAnsi"/>
                <w:b/>
              </w:rPr>
            </w:pPr>
            <w:r w:rsidRPr="000F134B">
              <w:rPr>
                <w:rFonts w:asciiTheme="majorHAnsi" w:hAnsiTheme="majorHAnsi" w:cstheme="majorHAnsi"/>
                <w:b/>
              </w:rPr>
              <w:t>R.</w:t>
            </w:r>
          </w:p>
        </w:tc>
        <w:tc>
          <w:tcPr>
            <w:tcW w:w="6030" w:type="dxa"/>
            <w:vMerge w:val="restart"/>
            <w:shd w:val="clear" w:color="auto" w:fill="auto"/>
            <w:vAlign w:val="center"/>
          </w:tcPr>
          <w:p w:rsidR="009114FA" w:rsidRPr="000F134B" w:rsidRDefault="009114FA" w:rsidP="007E0845">
            <w:pPr>
              <w:rPr>
                <w:rFonts w:asciiTheme="majorHAnsi" w:hAnsiTheme="majorHAnsi" w:cstheme="majorHAnsi"/>
              </w:rPr>
            </w:pPr>
            <w:r w:rsidRPr="000F134B">
              <w:rPr>
                <w:rFonts w:asciiTheme="majorHAnsi" w:hAnsiTheme="majorHAnsi" w:cstheme="majorHAnsi"/>
              </w:rPr>
              <w:t>Floodplain Zoning Permit Application and Permit</w:t>
            </w:r>
          </w:p>
        </w:tc>
        <w:tc>
          <w:tcPr>
            <w:tcW w:w="4410" w:type="dxa"/>
            <w:shd w:val="clear" w:color="auto" w:fill="auto"/>
            <w:vAlign w:val="center"/>
          </w:tcPr>
          <w:p w:rsidR="009114FA" w:rsidRPr="000F134B" w:rsidRDefault="009114FA" w:rsidP="009114FA">
            <w:pPr>
              <w:jc w:val="center"/>
              <w:rPr>
                <w:rFonts w:asciiTheme="majorHAnsi" w:hAnsiTheme="majorHAnsi" w:cstheme="majorHAnsi"/>
              </w:rPr>
            </w:pPr>
            <w:r w:rsidRPr="000F134B">
              <w:rPr>
                <w:rFonts w:asciiTheme="majorHAnsi" w:hAnsiTheme="majorHAnsi" w:cstheme="majorHAnsi"/>
                <w:b/>
              </w:rPr>
              <w:t>Residential</w:t>
            </w:r>
            <w:r w:rsidRPr="000F134B">
              <w:rPr>
                <w:rFonts w:asciiTheme="majorHAnsi" w:hAnsiTheme="majorHAnsi" w:cstheme="majorHAnsi"/>
              </w:rPr>
              <w:t xml:space="preserve">- $250 </w:t>
            </w:r>
          </w:p>
          <w:p w:rsidR="009114FA" w:rsidRPr="000F134B" w:rsidRDefault="009114FA" w:rsidP="009114FA">
            <w:pPr>
              <w:jc w:val="center"/>
              <w:rPr>
                <w:rFonts w:asciiTheme="majorHAnsi" w:hAnsiTheme="majorHAnsi" w:cstheme="majorHAnsi"/>
              </w:rPr>
            </w:pPr>
            <w:r w:rsidRPr="000F134B">
              <w:rPr>
                <w:rFonts w:asciiTheme="majorHAnsi" w:hAnsiTheme="majorHAnsi" w:cstheme="majorHAnsi"/>
              </w:rPr>
              <w:t>Non-refundable Application Fee</w:t>
            </w:r>
          </w:p>
          <w:p w:rsidR="009114FA" w:rsidRPr="000F134B" w:rsidRDefault="009114FA" w:rsidP="009114FA">
            <w:pPr>
              <w:jc w:val="center"/>
              <w:rPr>
                <w:rFonts w:asciiTheme="majorHAnsi" w:hAnsiTheme="majorHAnsi" w:cstheme="majorHAnsi"/>
              </w:rPr>
            </w:pPr>
            <w:r w:rsidRPr="000F134B">
              <w:rPr>
                <w:rFonts w:asciiTheme="majorHAnsi" w:hAnsiTheme="majorHAnsi" w:cstheme="majorHAnsi"/>
              </w:rPr>
              <w:t>$1,000 Escrow Fee</w:t>
            </w:r>
          </w:p>
        </w:tc>
      </w:tr>
      <w:tr w:rsidR="009114FA" w:rsidRPr="000F134B" w:rsidTr="000F134B">
        <w:trPr>
          <w:trHeight w:val="255"/>
        </w:trPr>
        <w:tc>
          <w:tcPr>
            <w:tcW w:w="900" w:type="dxa"/>
            <w:vMerge/>
            <w:shd w:val="clear" w:color="auto" w:fill="FFFF00"/>
            <w:vAlign w:val="center"/>
          </w:tcPr>
          <w:p w:rsidR="009114FA" w:rsidRPr="000F134B" w:rsidRDefault="009114FA" w:rsidP="007E0845">
            <w:pPr>
              <w:jc w:val="center"/>
              <w:rPr>
                <w:rFonts w:asciiTheme="majorHAnsi" w:hAnsiTheme="majorHAnsi" w:cstheme="majorHAnsi"/>
                <w:b/>
              </w:rPr>
            </w:pPr>
          </w:p>
        </w:tc>
        <w:tc>
          <w:tcPr>
            <w:tcW w:w="6030" w:type="dxa"/>
            <w:vMerge/>
            <w:shd w:val="clear" w:color="auto" w:fill="FFFF00"/>
            <w:vAlign w:val="center"/>
          </w:tcPr>
          <w:p w:rsidR="009114FA" w:rsidRPr="000F134B" w:rsidRDefault="009114FA" w:rsidP="007E0845">
            <w:pPr>
              <w:rPr>
                <w:rFonts w:asciiTheme="majorHAnsi" w:hAnsiTheme="majorHAnsi" w:cstheme="majorHAnsi"/>
              </w:rPr>
            </w:pPr>
          </w:p>
        </w:tc>
        <w:tc>
          <w:tcPr>
            <w:tcW w:w="4410" w:type="dxa"/>
            <w:shd w:val="clear" w:color="auto" w:fill="auto"/>
            <w:vAlign w:val="center"/>
          </w:tcPr>
          <w:p w:rsidR="009114FA" w:rsidRPr="000F134B" w:rsidRDefault="009114FA" w:rsidP="009114FA">
            <w:pPr>
              <w:jc w:val="center"/>
              <w:rPr>
                <w:rFonts w:asciiTheme="majorHAnsi" w:hAnsiTheme="majorHAnsi" w:cstheme="majorHAnsi"/>
              </w:rPr>
            </w:pPr>
            <w:r w:rsidRPr="000F134B">
              <w:rPr>
                <w:rFonts w:asciiTheme="majorHAnsi" w:hAnsiTheme="majorHAnsi" w:cstheme="majorHAnsi"/>
                <w:b/>
              </w:rPr>
              <w:t>Commercial</w:t>
            </w:r>
            <w:r w:rsidRPr="000F134B">
              <w:rPr>
                <w:rFonts w:asciiTheme="majorHAnsi" w:hAnsiTheme="majorHAnsi" w:cstheme="majorHAnsi"/>
              </w:rPr>
              <w:t xml:space="preserve">- $500 </w:t>
            </w:r>
          </w:p>
          <w:p w:rsidR="009114FA" w:rsidRPr="000F134B" w:rsidRDefault="009114FA" w:rsidP="009114FA">
            <w:pPr>
              <w:jc w:val="center"/>
              <w:rPr>
                <w:rFonts w:asciiTheme="majorHAnsi" w:hAnsiTheme="majorHAnsi" w:cstheme="majorHAnsi"/>
              </w:rPr>
            </w:pPr>
            <w:r w:rsidRPr="000F134B">
              <w:rPr>
                <w:rFonts w:asciiTheme="majorHAnsi" w:hAnsiTheme="majorHAnsi" w:cstheme="majorHAnsi"/>
              </w:rPr>
              <w:t>Non-refundable Application Fee</w:t>
            </w:r>
          </w:p>
          <w:p w:rsidR="009114FA" w:rsidRPr="000F134B" w:rsidRDefault="009114FA" w:rsidP="009114FA">
            <w:pPr>
              <w:jc w:val="center"/>
              <w:rPr>
                <w:rFonts w:asciiTheme="majorHAnsi" w:hAnsiTheme="majorHAnsi" w:cstheme="majorHAnsi"/>
              </w:rPr>
            </w:pPr>
            <w:r w:rsidRPr="000F134B">
              <w:rPr>
                <w:rFonts w:asciiTheme="majorHAnsi" w:hAnsiTheme="majorHAnsi" w:cstheme="majorHAnsi"/>
              </w:rPr>
              <w:t>$2,000 Escrow Fee</w:t>
            </w:r>
          </w:p>
        </w:tc>
      </w:tr>
      <w:tr w:rsidR="007E0845" w:rsidRPr="000F134B" w:rsidTr="00985B12">
        <w:trPr>
          <w:trHeight w:val="288"/>
        </w:trPr>
        <w:tc>
          <w:tcPr>
            <w:tcW w:w="900" w:type="dxa"/>
            <w:shd w:val="clear" w:color="auto" w:fill="auto"/>
            <w:vAlign w:val="center"/>
          </w:tcPr>
          <w:p w:rsidR="007E0845" w:rsidRPr="000F134B" w:rsidRDefault="007E0845" w:rsidP="007E0845">
            <w:pPr>
              <w:jc w:val="center"/>
              <w:rPr>
                <w:rFonts w:asciiTheme="majorHAnsi" w:hAnsiTheme="majorHAnsi" w:cstheme="majorHAnsi"/>
                <w:b/>
              </w:rPr>
            </w:pPr>
            <w:r w:rsidRPr="000F134B">
              <w:rPr>
                <w:rFonts w:asciiTheme="majorHAnsi" w:hAnsiTheme="majorHAnsi" w:cstheme="majorHAnsi"/>
                <w:b/>
              </w:rPr>
              <w:t>S.</w:t>
            </w:r>
          </w:p>
        </w:tc>
        <w:tc>
          <w:tcPr>
            <w:tcW w:w="6030" w:type="dxa"/>
            <w:shd w:val="clear" w:color="auto" w:fill="auto"/>
            <w:vAlign w:val="center"/>
          </w:tcPr>
          <w:p w:rsidR="007E0845" w:rsidRPr="000F134B" w:rsidRDefault="007E0845" w:rsidP="007E0845">
            <w:pPr>
              <w:rPr>
                <w:rFonts w:asciiTheme="majorHAnsi" w:hAnsiTheme="majorHAnsi" w:cstheme="majorHAnsi"/>
              </w:rPr>
            </w:pPr>
            <w:r w:rsidRPr="000F134B">
              <w:rPr>
                <w:rFonts w:asciiTheme="majorHAnsi" w:hAnsiTheme="majorHAnsi" w:cstheme="majorHAnsi"/>
              </w:rPr>
              <w:t>Zoning Map/Text Amendment</w:t>
            </w:r>
          </w:p>
        </w:tc>
        <w:tc>
          <w:tcPr>
            <w:tcW w:w="4410" w:type="dxa"/>
            <w:shd w:val="clear" w:color="auto" w:fill="auto"/>
            <w:vAlign w:val="center"/>
          </w:tcPr>
          <w:p w:rsidR="007E0845" w:rsidRPr="000F134B" w:rsidRDefault="007E0845" w:rsidP="007E0845">
            <w:pPr>
              <w:jc w:val="center"/>
              <w:rPr>
                <w:rFonts w:asciiTheme="majorHAnsi" w:hAnsiTheme="majorHAnsi" w:cstheme="majorHAnsi"/>
                <w:color w:val="000000" w:themeColor="text1"/>
              </w:rPr>
            </w:pPr>
            <w:r w:rsidRPr="000F134B">
              <w:rPr>
                <w:rFonts w:asciiTheme="majorHAnsi" w:hAnsiTheme="majorHAnsi" w:cstheme="majorHAnsi"/>
                <w:color w:val="000000" w:themeColor="text1"/>
              </w:rPr>
              <w:t>$1,000</w:t>
            </w:r>
            <w:r w:rsidR="00293186" w:rsidRPr="000F134B">
              <w:rPr>
                <w:rFonts w:asciiTheme="majorHAnsi" w:hAnsiTheme="majorHAnsi" w:cstheme="majorHAnsi"/>
                <w:color w:val="000000" w:themeColor="text1"/>
              </w:rPr>
              <w:t xml:space="preserve"> + $3000 Escrow</w:t>
            </w:r>
          </w:p>
        </w:tc>
      </w:tr>
      <w:tr w:rsidR="007E0845" w:rsidRPr="000F134B" w:rsidTr="00985B12">
        <w:trPr>
          <w:trHeight w:val="288"/>
        </w:trPr>
        <w:tc>
          <w:tcPr>
            <w:tcW w:w="900" w:type="dxa"/>
            <w:shd w:val="clear" w:color="auto" w:fill="auto"/>
            <w:vAlign w:val="center"/>
          </w:tcPr>
          <w:p w:rsidR="007E0845" w:rsidRPr="000F134B" w:rsidRDefault="007E0845" w:rsidP="007E0845">
            <w:pPr>
              <w:jc w:val="center"/>
              <w:rPr>
                <w:rFonts w:asciiTheme="majorHAnsi" w:hAnsiTheme="majorHAnsi" w:cstheme="majorHAnsi"/>
                <w:b/>
              </w:rPr>
            </w:pPr>
            <w:r w:rsidRPr="000F134B">
              <w:rPr>
                <w:rFonts w:asciiTheme="majorHAnsi" w:hAnsiTheme="majorHAnsi" w:cstheme="majorHAnsi"/>
                <w:b/>
              </w:rPr>
              <w:t>T.</w:t>
            </w:r>
          </w:p>
        </w:tc>
        <w:tc>
          <w:tcPr>
            <w:tcW w:w="6030" w:type="dxa"/>
            <w:shd w:val="clear" w:color="auto" w:fill="auto"/>
            <w:vAlign w:val="center"/>
          </w:tcPr>
          <w:p w:rsidR="007E0845" w:rsidRPr="000F134B" w:rsidRDefault="007E0845" w:rsidP="007E0845">
            <w:pPr>
              <w:rPr>
                <w:rFonts w:asciiTheme="majorHAnsi" w:hAnsiTheme="majorHAnsi" w:cstheme="majorHAnsi"/>
              </w:rPr>
            </w:pPr>
            <w:r w:rsidRPr="000F134B">
              <w:rPr>
                <w:rFonts w:asciiTheme="majorHAnsi" w:hAnsiTheme="majorHAnsi" w:cstheme="majorHAnsi"/>
              </w:rPr>
              <w:t>Curative Amendment Zoning Appeal</w:t>
            </w:r>
          </w:p>
        </w:tc>
        <w:tc>
          <w:tcPr>
            <w:tcW w:w="4410" w:type="dxa"/>
            <w:shd w:val="clear" w:color="auto" w:fill="auto"/>
            <w:vAlign w:val="center"/>
          </w:tcPr>
          <w:p w:rsidR="007E0845" w:rsidRPr="000F134B" w:rsidRDefault="007E0845" w:rsidP="007E0845">
            <w:pPr>
              <w:jc w:val="center"/>
              <w:rPr>
                <w:rFonts w:asciiTheme="majorHAnsi" w:hAnsiTheme="majorHAnsi" w:cstheme="majorHAnsi"/>
                <w:color w:val="000000" w:themeColor="text1"/>
              </w:rPr>
            </w:pPr>
            <w:r w:rsidRPr="000F134B">
              <w:rPr>
                <w:rFonts w:asciiTheme="majorHAnsi" w:hAnsiTheme="majorHAnsi" w:cstheme="majorHAnsi"/>
                <w:color w:val="000000" w:themeColor="text1"/>
              </w:rPr>
              <w:t>$5,000</w:t>
            </w:r>
            <w:r w:rsidR="00293186" w:rsidRPr="000F134B">
              <w:rPr>
                <w:rFonts w:asciiTheme="majorHAnsi" w:hAnsiTheme="majorHAnsi" w:cstheme="majorHAnsi"/>
                <w:color w:val="000000" w:themeColor="text1"/>
              </w:rPr>
              <w:t xml:space="preserve"> + $3,000 Escrow</w:t>
            </w:r>
          </w:p>
        </w:tc>
      </w:tr>
      <w:tr w:rsidR="00AC2181" w:rsidRPr="000F134B" w:rsidTr="00985B12">
        <w:trPr>
          <w:trHeight w:val="288"/>
        </w:trPr>
        <w:tc>
          <w:tcPr>
            <w:tcW w:w="900" w:type="dxa"/>
            <w:shd w:val="clear" w:color="auto" w:fill="auto"/>
            <w:vAlign w:val="center"/>
          </w:tcPr>
          <w:p w:rsidR="00AC2181" w:rsidRPr="000F134B" w:rsidRDefault="00AC2181" w:rsidP="007E0845">
            <w:pPr>
              <w:jc w:val="center"/>
              <w:rPr>
                <w:rFonts w:asciiTheme="majorHAnsi" w:hAnsiTheme="majorHAnsi" w:cstheme="majorHAnsi"/>
                <w:b/>
              </w:rPr>
            </w:pPr>
            <w:r>
              <w:rPr>
                <w:rFonts w:asciiTheme="majorHAnsi" w:hAnsiTheme="majorHAnsi" w:cstheme="majorHAnsi"/>
                <w:b/>
              </w:rPr>
              <w:t>U.</w:t>
            </w:r>
          </w:p>
        </w:tc>
        <w:tc>
          <w:tcPr>
            <w:tcW w:w="6030" w:type="dxa"/>
            <w:shd w:val="clear" w:color="auto" w:fill="auto"/>
            <w:vAlign w:val="center"/>
          </w:tcPr>
          <w:p w:rsidR="00AC2181" w:rsidRPr="00AC2181" w:rsidRDefault="00BA3F16" w:rsidP="007E0845">
            <w:pPr>
              <w:rPr>
                <w:rFonts w:asciiTheme="majorHAnsi" w:hAnsiTheme="majorHAnsi" w:cstheme="majorHAnsi"/>
                <w:b/>
              </w:rPr>
            </w:pPr>
            <w:r>
              <w:rPr>
                <w:rFonts w:asciiTheme="majorHAnsi" w:hAnsiTheme="majorHAnsi" w:cstheme="majorHAnsi"/>
                <w:b/>
              </w:rPr>
              <w:t>SANITATION</w:t>
            </w:r>
          </w:p>
        </w:tc>
        <w:tc>
          <w:tcPr>
            <w:tcW w:w="4410" w:type="dxa"/>
            <w:shd w:val="clear" w:color="auto" w:fill="auto"/>
            <w:vAlign w:val="center"/>
          </w:tcPr>
          <w:p w:rsidR="00AC2181" w:rsidRPr="000F134B" w:rsidRDefault="00AC2181" w:rsidP="007E0845">
            <w:pPr>
              <w:jc w:val="center"/>
              <w:rPr>
                <w:rFonts w:asciiTheme="majorHAnsi" w:hAnsiTheme="majorHAnsi" w:cstheme="majorHAnsi"/>
                <w:color w:val="000000" w:themeColor="text1"/>
              </w:rPr>
            </w:pPr>
          </w:p>
        </w:tc>
      </w:tr>
      <w:tr w:rsidR="006C76E6" w:rsidRPr="000F134B" w:rsidTr="00AC2181">
        <w:trPr>
          <w:trHeight w:val="288"/>
        </w:trPr>
        <w:tc>
          <w:tcPr>
            <w:tcW w:w="900" w:type="dxa"/>
            <w:shd w:val="clear" w:color="auto" w:fill="auto"/>
            <w:vAlign w:val="center"/>
          </w:tcPr>
          <w:p w:rsidR="000F134B" w:rsidRPr="000F134B" w:rsidRDefault="000F134B" w:rsidP="00836659">
            <w:pPr>
              <w:jc w:val="center"/>
              <w:rPr>
                <w:rFonts w:asciiTheme="majorHAnsi" w:hAnsiTheme="majorHAnsi" w:cstheme="majorHAnsi"/>
                <w:b/>
              </w:rPr>
            </w:pPr>
          </w:p>
        </w:tc>
        <w:tc>
          <w:tcPr>
            <w:tcW w:w="6030" w:type="dxa"/>
            <w:shd w:val="clear" w:color="auto" w:fill="auto"/>
            <w:vAlign w:val="center"/>
          </w:tcPr>
          <w:p w:rsidR="0074463C" w:rsidRPr="000F134B" w:rsidRDefault="0074463C" w:rsidP="0074463C">
            <w:pPr>
              <w:rPr>
                <w:rFonts w:asciiTheme="majorHAnsi" w:hAnsiTheme="majorHAnsi" w:cstheme="majorHAnsi"/>
              </w:rPr>
            </w:pPr>
          </w:p>
          <w:p w:rsidR="0074463C" w:rsidRDefault="0074463C" w:rsidP="0074463C">
            <w:pPr>
              <w:rPr>
                <w:rFonts w:asciiTheme="majorHAnsi" w:hAnsiTheme="majorHAnsi" w:cstheme="majorHAnsi"/>
              </w:rPr>
            </w:pPr>
            <w:r>
              <w:rPr>
                <w:rFonts w:asciiTheme="majorHAnsi" w:hAnsiTheme="majorHAnsi" w:cstheme="majorHAnsi"/>
              </w:rPr>
              <w:t>Residential</w:t>
            </w:r>
            <w:r w:rsidR="00AC2181">
              <w:rPr>
                <w:rFonts w:asciiTheme="majorHAnsi" w:hAnsiTheme="majorHAnsi" w:cstheme="majorHAnsi"/>
              </w:rPr>
              <w:t xml:space="preserve"> Sanitation- Contractual Single Municipal Hauler </w:t>
            </w:r>
            <w:r>
              <w:rPr>
                <w:rFonts w:asciiTheme="majorHAnsi" w:hAnsiTheme="majorHAnsi" w:cstheme="majorHAnsi"/>
              </w:rPr>
              <w:t>(Weekly Curbside Trash Pick-up/Monthly Recycling Drop Off)</w:t>
            </w:r>
          </w:p>
          <w:p w:rsidR="006C76E6" w:rsidRDefault="006C76E6" w:rsidP="0074463C">
            <w:pPr>
              <w:rPr>
                <w:rFonts w:asciiTheme="majorHAnsi" w:hAnsiTheme="majorHAnsi" w:cstheme="majorHAnsi"/>
              </w:rPr>
            </w:pPr>
          </w:p>
          <w:p w:rsidR="0074463C" w:rsidRPr="000F134B" w:rsidRDefault="0074463C" w:rsidP="0074463C">
            <w:pPr>
              <w:rPr>
                <w:rFonts w:asciiTheme="majorHAnsi" w:hAnsiTheme="majorHAnsi" w:cstheme="majorHAnsi"/>
              </w:rPr>
            </w:pPr>
          </w:p>
        </w:tc>
        <w:tc>
          <w:tcPr>
            <w:tcW w:w="4410" w:type="dxa"/>
            <w:shd w:val="clear" w:color="auto" w:fill="auto"/>
            <w:vAlign w:val="center"/>
          </w:tcPr>
          <w:p w:rsidR="0074463C" w:rsidRDefault="0074463C" w:rsidP="0074463C">
            <w:pPr>
              <w:jc w:val="center"/>
              <w:rPr>
                <w:rFonts w:asciiTheme="majorHAnsi" w:hAnsiTheme="majorHAnsi" w:cstheme="majorHAnsi"/>
                <w:color w:val="000000" w:themeColor="text1"/>
              </w:rPr>
            </w:pPr>
            <w:r>
              <w:rPr>
                <w:rFonts w:asciiTheme="majorHAnsi" w:hAnsiTheme="majorHAnsi" w:cstheme="majorHAnsi"/>
                <w:color w:val="000000" w:themeColor="text1"/>
              </w:rPr>
              <w:t>$450/Yearly</w:t>
            </w:r>
          </w:p>
          <w:p w:rsidR="0074463C" w:rsidRDefault="0074463C" w:rsidP="0074463C">
            <w:pPr>
              <w:jc w:val="center"/>
              <w:rPr>
                <w:rFonts w:asciiTheme="majorHAnsi" w:hAnsiTheme="majorHAnsi" w:cstheme="majorHAnsi"/>
                <w:color w:val="000000" w:themeColor="text1"/>
              </w:rPr>
            </w:pPr>
            <w:r>
              <w:rPr>
                <w:rFonts w:asciiTheme="majorHAnsi" w:hAnsiTheme="majorHAnsi" w:cstheme="majorHAnsi"/>
                <w:color w:val="000000" w:themeColor="text1"/>
              </w:rPr>
              <w:t xml:space="preserve">($170 additional carts-residential permitted to have </w:t>
            </w:r>
            <w:r>
              <w:rPr>
                <w:rFonts w:asciiTheme="majorHAnsi" w:hAnsiTheme="majorHAnsi" w:cstheme="majorHAnsi"/>
                <w:b/>
                <w:color w:val="000000" w:themeColor="text1"/>
              </w:rPr>
              <w:t xml:space="preserve">2 </w:t>
            </w:r>
            <w:r>
              <w:rPr>
                <w:rFonts w:asciiTheme="majorHAnsi" w:hAnsiTheme="majorHAnsi" w:cstheme="majorHAnsi"/>
                <w:color w:val="000000" w:themeColor="text1"/>
              </w:rPr>
              <w:t>additional 96 gallon carts)</w:t>
            </w:r>
          </w:p>
          <w:p w:rsidR="006C76E6" w:rsidRPr="000F134B" w:rsidRDefault="006C76E6" w:rsidP="00985B12">
            <w:pPr>
              <w:jc w:val="center"/>
              <w:rPr>
                <w:rFonts w:asciiTheme="majorHAnsi" w:hAnsiTheme="majorHAnsi" w:cstheme="majorHAnsi"/>
                <w:color w:val="000000" w:themeColor="text1"/>
              </w:rPr>
            </w:pPr>
          </w:p>
        </w:tc>
      </w:tr>
      <w:tr w:rsidR="0074463C" w:rsidRPr="000F134B" w:rsidTr="00AC2181">
        <w:trPr>
          <w:trHeight w:val="288"/>
        </w:trPr>
        <w:tc>
          <w:tcPr>
            <w:tcW w:w="900" w:type="dxa"/>
            <w:shd w:val="clear" w:color="auto" w:fill="auto"/>
            <w:vAlign w:val="center"/>
          </w:tcPr>
          <w:p w:rsidR="0074463C" w:rsidRPr="000F134B" w:rsidRDefault="0074463C" w:rsidP="00836659">
            <w:pPr>
              <w:jc w:val="center"/>
              <w:rPr>
                <w:rFonts w:asciiTheme="majorHAnsi" w:hAnsiTheme="majorHAnsi" w:cstheme="majorHAnsi"/>
                <w:b/>
              </w:rPr>
            </w:pPr>
          </w:p>
        </w:tc>
        <w:tc>
          <w:tcPr>
            <w:tcW w:w="6030" w:type="dxa"/>
            <w:shd w:val="clear" w:color="auto" w:fill="auto"/>
            <w:vAlign w:val="center"/>
          </w:tcPr>
          <w:p w:rsidR="00AC2181" w:rsidRDefault="0074463C" w:rsidP="00AC2181">
            <w:pPr>
              <w:rPr>
                <w:rFonts w:asciiTheme="majorHAnsi" w:hAnsiTheme="majorHAnsi" w:cstheme="majorHAnsi"/>
              </w:rPr>
            </w:pPr>
            <w:r>
              <w:rPr>
                <w:rFonts w:asciiTheme="majorHAnsi" w:hAnsiTheme="majorHAnsi" w:cstheme="majorHAnsi"/>
              </w:rPr>
              <w:t xml:space="preserve"> </w:t>
            </w:r>
          </w:p>
          <w:p w:rsidR="00AC2181" w:rsidRDefault="00AC2181" w:rsidP="00AC2181">
            <w:pPr>
              <w:rPr>
                <w:rFonts w:asciiTheme="majorHAnsi" w:hAnsiTheme="majorHAnsi" w:cstheme="majorHAnsi"/>
              </w:rPr>
            </w:pPr>
            <w:r>
              <w:rPr>
                <w:rFonts w:asciiTheme="majorHAnsi" w:hAnsiTheme="majorHAnsi" w:cstheme="majorHAnsi"/>
              </w:rPr>
              <w:t>Non-residential Sanitation- Contractual Single Municipal Hauler (Weekly Curbside Trash Pick-up/Monthly Recycling Drop Off)</w:t>
            </w:r>
          </w:p>
          <w:p w:rsidR="0074463C" w:rsidRDefault="0074463C" w:rsidP="0074463C">
            <w:pPr>
              <w:rPr>
                <w:rFonts w:asciiTheme="majorHAnsi" w:hAnsiTheme="majorHAnsi" w:cstheme="majorHAnsi"/>
              </w:rPr>
            </w:pPr>
          </w:p>
          <w:p w:rsidR="0074463C" w:rsidRPr="000F134B" w:rsidRDefault="0074463C" w:rsidP="0074463C">
            <w:pPr>
              <w:rPr>
                <w:rFonts w:asciiTheme="majorHAnsi" w:hAnsiTheme="majorHAnsi" w:cstheme="majorHAnsi"/>
              </w:rPr>
            </w:pPr>
          </w:p>
        </w:tc>
        <w:tc>
          <w:tcPr>
            <w:tcW w:w="4410" w:type="dxa"/>
            <w:shd w:val="clear" w:color="auto" w:fill="auto"/>
            <w:vAlign w:val="center"/>
          </w:tcPr>
          <w:p w:rsidR="0074463C" w:rsidRDefault="0074463C" w:rsidP="0074463C">
            <w:pPr>
              <w:jc w:val="center"/>
              <w:rPr>
                <w:rFonts w:asciiTheme="majorHAnsi" w:hAnsiTheme="majorHAnsi" w:cstheme="majorHAnsi"/>
                <w:color w:val="000000" w:themeColor="text1"/>
              </w:rPr>
            </w:pPr>
          </w:p>
          <w:p w:rsidR="0074463C" w:rsidRDefault="0074463C" w:rsidP="0074463C">
            <w:pPr>
              <w:jc w:val="center"/>
              <w:rPr>
                <w:rFonts w:asciiTheme="majorHAnsi" w:hAnsiTheme="majorHAnsi" w:cstheme="majorHAnsi"/>
                <w:color w:val="000000" w:themeColor="text1"/>
              </w:rPr>
            </w:pPr>
            <w:r>
              <w:rPr>
                <w:rFonts w:asciiTheme="majorHAnsi" w:hAnsiTheme="majorHAnsi" w:cstheme="majorHAnsi"/>
                <w:color w:val="000000" w:themeColor="text1"/>
              </w:rPr>
              <w:t xml:space="preserve">$450/Yearly </w:t>
            </w:r>
          </w:p>
          <w:p w:rsidR="0074463C" w:rsidRDefault="0074463C" w:rsidP="0074463C">
            <w:pPr>
              <w:jc w:val="center"/>
              <w:rPr>
                <w:rFonts w:asciiTheme="majorHAnsi" w:hAnsiTheme="majorHAnsi" w:cstheme="majorHAnsi"/>
                <w:color w:val="000000" w:themeColor="text1"/>
              </w:rPr>
            </w:pPr>
            <w:r>
              <w:rPr>
                <w:rFonts w:asciiTheme="majorHAnsi" w:hAnsiTheme="majorHAnsi" w:cstheme="majorHAnsi"/>
                <w:color w:val="000000" w:themeColor="text1"/>
              </w:rPr>
              <w:t xml:space="preserve">($170 additional cans-residential permitted to have </w:t>
            </w:r>
            <w:r>
              <w:rPr>
                <w:rFonts w:asciiTheme="majorHAnsi" w:hAnsiTheme="majorHAnsi" w:cstheme="majorHAnsi"/>
                <w:b/>
                <w:color w:val="000000" w:themeColor="text1"/>
              </w:rPr>
              <w:t>8</w:t>
            </w:r>
            <w:r>
              <w:rPr>
                <w:rFonts w:asciiTheme="majorHAnsi" w:hAnsiTheme="majorHAnsi" w:cstheme="majorHAnsi"/>
                <w:color w:val="000000" w:themeColor="text1"/>
              </w:rPr>
              <w:t xml:space="preserve"> additional 96 gallon carts)</w:t>
            </w:r>
          </w:p>
          <w:p w:rsidR="0074463C" w:rsidRPr="000F134B" w:rsidRDefault="0074463C" w:rsidP="00985B12">
            <w:pPr>
              <w:jc w:val="center"/>
              <w:rPr>
                <w:rFonts w:asciiTheme="majorHAnsi" w:hAnsiTheme="majorHAnsi" w:cstheme="majorHAnsi"/>
                <w:color w:val="000000" w:themeColor="text1"/>
              </w:rPr>
            </w:pPr>
          </w:p>
        </w:tc>
      </w:tr>
      <w:tr w:rsidR="0074463C" w:rsidRPr="000F134B" w:rsidTr="00AC2181">
        <w:trPr>
          <w:trHeight w:val="288"/>
        </w:trPr>
        <w:tc>
          <w:tcPr>
            <w:tcW w:w="900" w:type="dxa"/>
            <w:shd w:val="clear" w:color="auto" w:fill="auto"/>
            <w:vAlign w:val="center"/>
          </w:tcPr>
          <w:p w:rsidR="0074463C" w:rsidRPr="000F134B" w:rsidRDefault="0074463C" w:rsidP="00836659">
            <w:pPr>
              <w:jc w:val="center"/>
              <w:rPr>
                <w:rFonts w:asciiTheme="majorHAnsi" w:hAnsiTheme="majorHAnsi" w:cstheme="majorHAnsi"/>
                <w:b/>
              </w:rPr>
            </w:pPr>
          </w:p>
        </w:tc>
        <w:tc>
          <w:tcPr>
            <w:tcW w:w="6030" w:type="dxa"/>
            <w:shd w:val="clear" w:color="auto" w:fill="auto"/>
            <w:vAlign w:val="center"/>
          </w:tcPr>
          <w:p w:rsidR="0074463C" w:rsidRDefault="0074463C" w:rsidP="0074463C">
            <w:pPr>
              <w:rPr>
                <w:rFonts w:asciiTheme="majorHAnsi" w:hAnsiTheme="majorHAnsi" w:cstheme="majorHAnsi"/>
              </w:rPr>
            </w:pPr>
          </w:p>
          <w:p w:rsidR="0074463C" w:rsidRDefault="0074463C" w:rsidP="0074463C">
            <w:pPr>
              <w:rPr>
                <w:rFonts w:asciiTheme="majorHAnsi" w:hAnsiTheme="majorHAnsi" w:cstheme="majorHAnsi"/>
              </w:rPr>
            </w:pPr>
            <w:r>
              <w:rPr>
                <w:rFonts w:asciiTheme="majorHAnsi" w:hAnsiTheme="majorHAnsi" w:cstheme="majorHAnsi"/>
              </w:rPr>
              <w:t xml:space="preserve">Exempt Commercial Units (Over 4 Units) </w:t>
            </w:r>
            <w:r w:rsidR="00AC2181">
              <w:rPr>
                <w:rFonts w:asciiTheme="majorHAnsi" w:hAnsiTheme="majorHAnsi" w:cstheme="majorHAnsi"/>
              </w:rPr>
              <w:t>Per Contract</w:t>
            </w:r>
          </w:p>
          <w:p w:rsidR="0074463C" w:rsidRPr="000F134B" w:rsidRDefault="0074463C" w:rsidP="0074463C">
            <w:pPr>
              <w:rPr>
                <w:rFonts w:asciiTheme="majorHAnsi" w:hAnsiTheme="majorHAnsi" w:cstheme="majorHAnsi"/>
              </w:rPr>
            </w:pPr>
          </w:p>
        </w:tc>
        <w:tc>
          <w:tcPr>
            <w:tcW w:w="4410" w:type="dxa"/>
            <w:shd w:val="clear" w:color="auto" w:fill="auto"/>
            <w:vAlign w:val="center"/>
          </w:tcPr>
          <w:p w:rsidR="0074463C" w:rsidRPr="000F134B" w:rsidRDefault="0074463C" w:rsidP="00985B12">
            <w:pPr>
              <w:jc w:val="center"/>
              <w:rPr>
                <w:rFonts w:asciiTheme="majorHAnsi" w:hAnsiTheme="majorHAnsi" w:cstheme="majorHAnsi"/>
                <w:color w:val="000000" w:themeColor="text1"/>
              </w:rPr>
            </w:pPr>
            <w:r>
              <w:rPr>
                <w:rFonts w:asciiTheme="majorHAnsi" w:hAnsiTheme="majorHAnsi" w:cstheme="majorHAnsi"/>
                <w:color w:val="000000" w:themeColor="text1"/>
              </w:rPr>
              <w:t>Must Supply Own Dumpster</w:t>
            </w:r>
          </w:p>
        </w:tc>
      </w:tr>
      <w:tr w:rsidR="00AC2181" w:rsidRPr="000F134B" w:rsidTr="00AC2181">
        <w:trPr>
          <w:trHeight w:val="288"/>
        </w:trPr>
        <w:tc>
          <w:tcPr>
            <w:tcW w:w="900" w:type="dxa"/>
            <w:shd w:val="clear" w:color="auto" w:fill="auto"/>
            <w:vAlign w:val="center"/>
          </w:tcPr>
          <w:p w:rsidR="00AC2181" w:rsidRPr="000F134B" w:rsidRDefault="00AC2181" w:rsidP="00836659">
            <w:pPr>
              <w:jc w:val="center"/>
              <w:rPr>
                <w:rFonts w:asciiTheme="majorHAnsi" w:hAnsiTheme="majorHAnsi" w:cstheme="majorHAnsi"/>
                <w:b/>
              </w:rPr>
            </w:pPr>
          </w:p>
        </w:tc>
        <w:tc>
          <w:tcPr>
            <w:tcW w:w="6030" w:type="dxa"/>
            <w:shd w:val="clear" w:color="auto" w:fill="auto"/>
            <w:vAlign w:val="center"/>
          </w:tcPr>
          <w:p w:rsidR="00AC2181" w:rsidRDefault="00BA3F16" w:rsidP="0074463C">
            <w:pPr>
              <w:rPr>
                <w:rFonts w:asciiTheme="majorHAnsi" w:hAnsiTheme="majorHAnsi" w:cstheme="majorHAnsi"/>
              </w:rPr>
            </w:pPr>
            <w:r>
              <w:rPr>
                <w:rFonts w:asciiTheme="majorHAnsi" w:hAnsiTheme="majorHAnsi" w:cstheme="majorHAnsi"/>
              </w:rPr>
              <w:t>Bulk Items Tag (per item)</w:t>
            </w:r>
          </w:p>
        </w:tc>
        <w:tc>
          <w:tcPr>
            <w:tcW w:w="4410" w:type="dxa"/>
            <w:shd w:val="clear" w:color="auto" w:fill="auto"/>
            <w:vAlign w:val="center"/>
          </w:tcPr>
          <w:p w:rsidR="00AC2181" w:rsidRDefault="00BA3F16" w:rsidP="00985B12">
            <w:pPr>
              <w:jc w:val="center"/>
              <w:rPr>
                <w:rFonts w:asciiTheme="majorHAnsi" w:hAnsiTheme="majorHAnsi" w:cstheme="majorHAnsi"/>
                <w:color w:val="000000" w:themeColor="text1"/>
              </w:rPr>
            </w:pPr>
            <w:r>
              <w:rPr>
                <w:rFonts w:asciiTheme="majorHAnsi" w:hAnsiTheme="majorHAnsi" w:cstheme="majorHAnsi"/>
                <w:color w:val="000000" w:themeColor="text1"/>
              </w:rPr>
              <w:t>$30</w:t>
            </w:r>
          </w:p>
        </w:tc>
      </w:tr>
      <w:tr w:rsidR="00AC2181" w:rsidRPr="000F134B" w:rsidTr="00AC2181">
        <w:trPr>
          <w:trHeight w:val="288"/>
        </w:trPr>
        <w:tc>
          <w:tcPr>
            <w:tcW w:w="900" w:type="dxa"/>
            <w:shd w:val="clear" w:color="auto" w:fill="auto"/>
            <w:vAlign w:val="center"/>
          </w:tcPr>
          <w:p w:rsidR="00AC2181" w:rsidRPr="000F134B" w:rsidRDefault="00AC2181" w:rsidP="00836659">
            <w:pPr>
              <w:jc w:val="center"/>
              <w:rPr>
                <w:rFonts w:asciiTheme="majorHAnsi" w:hAnsiTheme="majorHAnsi" w:cstheme="majorHAnsi"/>
                <w:b/>
              </w:rPr>
            </w:pPr>
          </w:p>
        </w:tc>
        <w:tc>
          <w:tcPr>
            <w:tcW w:w="6030" w:type="dxa"/>
            <w:shd w:val="clear" w:color="auto" w:fill="auto"/>
            <w:vAlign w:val="center"/>
          </w:tcPr>
          <w:p w:rsidR="00AC2181" w:rsidRDefault="00BA3F16" w:rsidP="0074463C">
            <w:pPr>
              <w:rPr>
                <w:rFonts w:asciiTheme="majorHAnsi" w:hAnsiTheme="majorHAnsi" w:cstheme="majorHAnsi"/>
              </w:rPr>
            </w:pPr>
            <w:r>
              <w:rPr>
                <w:rFonts w:asciiTheme="majorHAnsi" w:hAnsiTheme="majorHAnsi" w:cstheme="majorHAnsi"/>
              </w:rPr>
              <w:t>White/Metal Good Tag (per item)</w:t>
            </w:r>
          </w:p>
        </w:tc>
        <w:tc>
          <w:tcPr>
            <w:tcW w:w="4410" w:type="dxa"/>
            <w:shd w:val="clear" w:color="auto" w:fill="auto"/>
            <w:vAlign w:val="center"/>
          </w:tcPr>
          <w:p w:rsidR="00AC2181" w:rsidRDefault="00BA3F16" w:rsidP="00985B12">
            <w:pPr>
              <w:jc w:val="center"/>
              <w:rPr>
                <w:rFonts w:asciiTheme="majorHAnsi" w:hAnsiTheme="majorHAnsi" w:cstheme="majorHAnsi"/>
                <w:color w:val="000000" w:themeColor="text1"/>
              </w:rPr>
            </w:pPr>
            <w:r>
              <w:rPr>
                <w:rFonts w:asciiTheme="majorHAnsi" w:hAnsiTheme="majorHAnsi" w:cstheme="majorHAnsi"/>
                <w:color w:val="000000" w:themeColor="text1"/>
              </w:rPr>
              <w:t>$25</w:t>
            </w:r>
          </w:p>
        </w:tc>
      </w:tr>
      <w:tr w:rsidR="00AC2181" w:rsidRPr="000F134B" w:rsidTr="00AC2181">
        <w:trPr>
          <w:trHeight w:val="288"/>
        </w:trPr>
        <w:tc>
          <w:tcPr>
            <w:tcW w:w="900" w:type="dxa"/>
            <w:shd w:val="clear" w:color="auto" w:fill="auto"/>
            <w:vAlign w:val="center"/>
          </w:tcPr>
          <w:p w:rsidR="00AC2181" w:rsidRPr="000F134B" w:rsidRDefault="00AC2181" w:rsidP="00836659">
            <w:pPr>
              <w:jc w:val="center"/>
              <w:rPr>
                <w:rFonts w:asciiTheme="majorHAnsi" w:hAnsiTheme="majorHAnsi" w:cstheme="majorHAnsi"/>
                <w:b/>
              </w:rPr>
            </w:pPr>
          </w:p>
        </w:tc>
        <w:tc>
          <w:tcPr>
            <w:tcW w:w="6030" w:type="dxa"/>
            <w:shd w:val="clear" w:color="auto" w:fill="auto"/>
            <w:vAlign w:val="center"/>
          </w:tcPr>
          <w:p w:rsidR="00AC2181" w:rsidRDefault="00BA3F16" w:rsidP="0074463C">
            <w:pPr>
              <w:rPr>
                <w:rFonts w:asciiTheme="majorHAnsi" w:hAnsiTheme="majorHAnsi" w:cstheme="majorHAnsi"/>
              </w:rPr>
            </w:pPr>
            <w:r>
              <w:rPr>
                <w:rFonts w:asciiTheme="majorHAnsi" w:hAnsiTheme="majorHAnsi" w:cstheme="majorHAnsi"/>
              </w:rPr>
              <w:t>Additional Bag Tag (per bag)</w:t>
            </w:r>
          </w:p>
        </w:tc>
        <w:tc>
          <w:tcPr>
            <w:tcW w:w="4410" w:type="dxa"/>
            <w:shd w:val="clear" w:color="auto" w:fill="auto"/>
            <w:vAlign w:val="center"/>
          </w:tcPr>
          <w:p w:rsidR="00AC2181" w:rsidRDefault="00BA3F16" w:rsidP="00985B12">
            <w:pPr>
              <w:jc w:val="center"/>
              <w:rPr>
                <w:rFonts w:asciiTheme="majorHAnsi" w:hAnsiTheme="majorHAnsi" w:cstheme="majorHAnsi"/>
                <w:color w:val="000000" w:themeColor="text1"/>
              </w:rPr>
            </w:pPr>
            <w:r>
              <w:rPr>
                <w:rFonts w:asciiTheme="majorHAnsi" w:hAnsiTheme="majorHAnsi" w:cstheme="majorHAnsi"/>
                <w:color w:val="000000" w:themeColor="text1"/>
              </w:rPr>
              <w:t>$3.50</w:t>
            </w:r>
          </w:p>
        </w:tc>
      </w:tr>
      <w:tr w:rsidR="00BA3F16" w:rsidRPr="000F134B" w:rsidTr="00AC2181">
        <w:trPr>
          <w:trHeight w:val="288"/>
        </w:trPr>
        <w:tc>
          <w:tcPr>
            <w:tcW w:w="900" w:type="dxa"/>
            <w:shd w:val="clear" w:color="auto" w:fill="auto"/>
            <w:vAlign w:val="center"/>
          </w:tcPr>
          <w:p w:rsidR="00BA3F16" w:rsidRPr="000F134B" w:rsidRDefault="00BA3F16" w:rsidP="00836659">
            <w:pPr>
              <w:jc w:val="center"/>
              <w:rPr>
                <w:rFonts w:asciiTheme="majorHAnsi" w:hAnsiTheme="majorHAnsi" w:cstheme="majorHAnsi"/>
                <w:b/>
              </w:rPr>
            </w:pPr>
            <w:r>
              <w:rPr>
                <w:rFonts w:asciiTheme="majorHAnsi" w:hAnsiTheme="majorHAnsi" w:cstheme="majorHAnsi"/>
                <w:b/>
              </w:rPr>
              <w:t>V.</w:t>
            </w:r>
          </w:p>
        </w:tc>
        <w:tc>
          <w:tcPr>
            <w:tcW w:w="6030" w:type="dxa"/>
            <w:shd w:val="clear" w:color="auto" w:fill="auto"/>
            <w:vAlign w:val="center"/>
          </w:tcPr>
          <w:p w:rsidR="00BA3F16" w:rsidRPr="00BA3F16" w:rsidRDefault="00BA3F16" w:rsidP="0074463C">
            <w:pPr>
              <w:rPr>
                <w:rFonts w:asciiTheme="majorHAnsi" w:hAnsiTheme="majorHAnsi" w:cstheme="majorHAnsi"/>
                <w:b/>
              </w:rPr>
            </w:pPr>
            <w:r w:rsidRPr="00BA3F16">
              <w:rPr>
                <w:rFonts w:asciiTheme="majorHAnsi" w:hAnsiTheme="majorHAnsi" w:cstheme="majorHAnsi"/>
                <w:b/>
              </w:rPr>
              <w:t>SEWER</w:t>
            </w:r>
          </w:p>
        </w:tc>
        <w:tc>
          <w:tcPr>
            <w:tcW w:w="4410" w:type="dxa"/>
            <w:shd w:val="clear" w:color="auto" w:fill="auto"/>
            <w:vAlign w:val="center"/>
          </w:tcPr>
          <w:p w:rsidR="00BA3F16" w:rsidRDefault="00BA3F16" w:rsidP="00985B12">
            <w:pPr>
              <w:jc w:val="center"/>
              <w:rPr>
                <w:rFonts w:asciiTheme="majorHAnsi" w:hAnsiTheme="majorHAnsi" w:cstheme="majorHAnsi"/>
                <w:color w:val="000000" w:themeColor="text1"/>
              </w:rPr>
            </w:pPr>
          </w:p>
        </w:tc>
      </w:tr>
      <w:tr w:rsidR="007A1B2F" w:rsidRPr="000F134B" w:rsidTr="008328FE">
        <w:trPr>
          <w:trHeight w:val="288"/>
        </w:trPr>
        <w:tc>
          <w:tcPr>
            <w:tcW w:w="900" w:type="dxa"/>
            <w:shd w:val="clear" w:color="auto" w:fill="FFFFFF" w:themeFill="background1"/>
            <w:vAlign w:val="center"/>
          </w:tcPr>
          <w:p w:rsidR="007A1B2F" w:rsidRPr="000F134B" w:rsidRDefault="007A1B2F" w:rsidP="007E0845">
            <w:pPr>
              <w:jc w:val="center"/>
              <w:rPr>
                <w:rFonts w:asciiTheme="majorHAnsi" w:hAnsiTheme="majorHAnsi" w:cstheme="majorHAnsi"/>
                <w:b/>
              </w:rPr>
            </w:pPr>
          </w:p>
        </w:tc>
        <w:tc>
          <w:tcPr>
            <w:tcW w:w="6030" w:type="dxa"/>
            <w:shd w:val="clear" w:color="auto" w:fill="FFFFFF" w:themeFill="background1"/>
            <w:vAlign w:val="center"/>
          </w:tcPr>
          <w:p w:rsidR="007A1B2F" w:rsidRPr="000F134B" w:rsidRDefault="007A1B2F" w:rsidP="007E0845">
            <w:pPr>
              <w:rPr>
                <w:rFonts w:asciiTheme="majorHAnsi" w:hAnsiTheme="majorHAnsi" w:cstheme="majorHAnsi"/>
              </w:rPr>
            </w:pPr>
            <w:r w:rsidRPr="000F134B">
              <w:rPr>
                <w:rFonts w:asciiTheme="majorHAnsi" w:hAnsiTheme="majorHAnsi" w:cstheme="majorHAnsi"/>
              </w:rPr>
              <w:t xml:space="preserve">Residential Sewer Fee </w:t>
            </w:r>
          </w:p>
        </w:tc>
        <w:tc>
          <w:tcPr>
            <w:tcW w:w="4410" w:type="dxa"/>
            <w:shd w:val="clear" w:color="auto" w:fill="FFFFFF" w:themeFill="background1"/>
            <w:vAlign w:val="center"/>
          </w:tcPr>
          <w:p w:rsidR="00DF2A6B" w:rsidRDefault="007A1B2F" w:rsidP="007E0845">
            <w:pPr>
              <w:jc w:val="center"/>
              <w:rPr>
                <w:rFonts w:asciiTheme="majorHAnsi" w:hAnsiTheme="majorHAnsi" w:cstheme="majorHAnsi"/>
                <w:color w:val="000000" w:themeColor="text1"/>
              </w:rPr>
            </w:pPr>
            <w:r w:rsidRPr="000F134B">
              <w:rPr>
                <w:rFonts w:asciiTheme="majorHAnsi" w:hAnsiTheme="majorHAnsi" w:cstheme="majorHAnsi"/>
                <w:color w:val="000000" w:themeColor="text1"/>
              </w:rPr>
              <w:t>$125-3x/year</w:t>
            </w:r>
          </w:p>
          <w:p w:rsidR="00DF2A6B" w:rsidRDefault="00DF2A6B" w:rsidP="007E0845">
            <w:pPr>
              <w:jc w:val="center"/>
              <w:rPr>
                <w:rFonts w:asciiTheme="majorHAnsi" w:hAnsiTheme="majorHAnsi" w:cstheme="majorHAnsi"/>
                <w:color w:val="000000" w:themeColor="text1"/>
              </w:rPr>
            </w:pPr>
            <w:r>
              <w:rPr>
                <w:rFonts w:asciiTheme="majorHAnsi" w:hAnsiTheme="majorHAnsi" w:cstheme="majorHAnsi"/>
                <w:color w:val="000000" w:themeColor="text1"/>
              </w:rPr>
              <w:t>$125-2/1 due 3/3</w:t>
            </w:r>
          </w:p>
          <w:p w:rsidR="00DF2A6B" w:rsidRDefault="00DF2A6B" w:rsidP="007E0845">
            <w:pPr>
              <w:jc w:val="center"/>
              <w:rPr>
                <w:rFonts w:asciiTheme="majorHAnsi" w:hAnsiTheme="majorHAnsi" w:cstheme="majorHAnsi"/>
                <w:color w:val="000000" w:themeColor="text1"/>
              </w:rPr>
            </w:pPr>
            <w:r>
              <w:rPr>
                <w:rFonts w:asciiTheme="majorHAnsi" w:hAnsiTheme="majorHAnsi" w:cstheme="majorHAnsi"/>
                <w:color w:val="000000" w:themeColor="text1"/>
              </w:rPr>
              <w:t>$125-6/1 due 7/1</w:t>
            </w:r>
          </w:p>
          <w:p w:rsidR="00DF2A6B" w:rsidRDefault="00DF2A6B" w:rsidP="007E0845">
            <w:pPr>
              <w:jc w:val="center"/>
              <w:rPr>
                <w:rFonts w:asciiTheme="majorHAnsi" w:hAnsiTheme="majorHAnsi" w:cstheme="majorHAnsi"/>
                <w:color w:val="000000" w:themeColor="text1"/>
              </w:rPr>
            </w:pPr>
            <w:r>
              <w:rPr>
                <w:rFonts w:asciiTheme="majorHAnsi" w:hAnsiTheme="majorHAnsi" w:cstheme="majorHAnsi"/>
                <w:color w:val="000000" w:themeColor="text1"/>
              </w:rPr>
              <w:t>$125-10/1 due 10/31</w:t>
            </w:r>
          </w:p>
          <w:p w:rsidR="00DF2A6B" w:rsidRDefault="00DF2A6B" w:rsidP="007E0845">
            <w:pPr>
              <w:jc w:val="center"/>
              <w:rPr>
                <w:rFonts w:asciiTheme="majorHAnsi" w:hAnsiTheme="majorHAnsi" w:cstheme="majorHAnsi"/>
                <w:color w:val="000000" w:themeColor="text1"/>
              </w:rPr>
            </w:pPr>
          </w:p>
          <w:p w:rsidR="007A1B2F" w:rsidRDefault="00985B12" w:rsidP="007E0845">
            <w:pPr>
              <w:jc w:val="center"/>
              <w:rPr>
                <w:rFonts w:asciiTheme="majorHAnsi" w:hAnsiTheme="majorHAnsi" w:cstheme="majorHAnsi"/>
                <w:color w:val="000000" w:themeColor="text1"/>
              </w:rPr>
            </w:pPr>
            <w:r w:rsidRPr="000F134B">
              <w:rPr>
                <w:rFonts w:asciiTheme="majorHAnsi" w:hAnsiTheme="majorHAnsi" w:cstheme="majorHAnsi"/>
                <w:color w:val="000000" w:themeColor="text1"/>
              </w:rPr>
              <w:t xml:space="preserve"> or $360/Year includes $15 Discount if pa</w:t>
            </w:r>
            <w:r w:rsidR="008328FE" w:rsidRPr="000F134B">
              <w:rPr>
                <w:rFonts w:asciiTheme="majorHAnsi" w:hAnsiTheme="majorHAnsi" w:cstheme="majorHAnsi"/>
                <w:color w:val="000000" w:themeColor="text1"/>
              </w:rPr>
              <w:t>id in full for year by 3/31/2022</w:t>
            </w:r>
          </w:p>
          <w:p w:rsidR="00DF2A6B" w:rsidRDefault="00DF2A6B" w:rsidP="007E0845">
            <w:pPr>
              <w:jc w:val="center"/>
              <w:rPr>
                <w:rFonts w:asciiTheme="majorHAnsi" w:hAnsiTheme="majorHAnsi" w:cstheme="majorHAnsi"/>
                <w:color w:val="000000" w:themeColor="text1"/>
              </w:rPr>
            </w:pPr>
          </w:p>
          <w:p w:rsidR="000F134B" w:rsidRPr="000F134B" w:rsidRDefault="000F134B" w:rsidP="007E0845">
            <w:pPr>
              <w:jc w:val="center"/>
              <w:rPr>
                <w:rFonts w:asciiTheme="majorHAnsi" w:hAnsiTheme="majorHAnsi" w:cstheme="majorHAnsi"/>
                <w:color w:val="000000" w:themeColor="text1"/>
              </w:rPr>
            </w:pPr>
            <w:r>
              <w:rPr>
                <w:rFonts w:asciiTheme="majorHAnsi" w:hAnsiTheme="majorHAnsi" w:cstheme="majorHAnsi"/>
                <w:color w:val="000000" w:themeColor="text1"/>
              </w:rPr>
              <w:t xml:space="preserve">Late fee $12.50/unit </w:t>
            </w:r>
          </w:p>
        </w:tc>
      </w:tr>
      <w:tr w:rsidR="007A1B2F" w:rsidRPr="000F134B" w:rsidTr="008328FE">
        <w:trPr>
          <w:trHeight w:val="288"/>
        </w:trPr>
        <w:tc>
          <w:tcPr>
            <w:tcW w:w="900" w:type="dxa"/>
            <w:shd w:val="clear" w:color="auto" w:fill="FFFFFF" w:themeFill="background1"/>
            <w:vAlign w:val="center"/>
          </w:tcPr>
          <w:p w:rsidR="007A1B2F" w:rsidRPr="000F134B" w:rsidRDefault="00BA3F16" w:rsidP="007E0845">
            <w:pPr>
              <w:jc w:val="center"/>
              <w:rPr>
                <w:rFonts w:asciiTheme="majorHAnsi" w:hAnsiTheme="majorHAnsi" w:cstheme="majorHAnsi"/>
                <w:b/>
              </w:rPr>
            </w:pPr>
            <w:r>
              <w:rPr>
                <w:rFonts w:asciiTheme="majorHAnsi" w:hAnsiTheme="majorHAnsi" w:cstheme="majorHAnsi"/>
                <w:b/>
              </w:rPr>
              <w:t>W.</w:t>
            </w:r>
          </w:p>
        </w:tc>
        <w:tc>
          <w:tcPr>
            <w:tcW w:w="6030" w:type="dxa"/>
            <w:shd w:val="clear" w:color="auto" w:fill="FFFFFF" w:themeFill="background1"/>
            <w:vAlign w:val="center"/>
          </w:tcPr>
          <w:p w:rsidR="007A1B2F" w:rsidRPr="000F134B" w:rsidRDefault="007A1B2F" w:rsidP="00D668F9">
            <w:pPr>
              <w:rPr>
                <w:rFonts w:asciiTheme="majorHAnsi" w:hAnsiTheme="majorHAnsi" w:cstheme="majorHAnsi"/>
              </w:rPr>
            </w:pPr>
            <w:r w:rsidRPr="000F134B">
              <w:rPr>
                <w:rFonts w:asciiTheme="majorHAnsi" w:hAnsiTheme="majorHAnsi" w:cstheme="majorHAnsi"/>
              </w:rPr>
              <w:t>Commercial Sewer Fee</w:t>
            </w:r>
          </w:p>
        </w:tc>
        <w:tc>
          <w:tcPr>
            <w:tcW w:w="4410" w:type="dxa"/>
            <w:shd w:val="clear" w:color="auto" w:fill="FFFFFF" w:themeFill="background1"/>
            <w:vAlign w:val="center"/>
          </w:tcPr>
          <w:p w:rsidR="007A1B2F" w:rsidRPr="000F134B" w:rsidRDefault="00D668F9" w:rsidP="007E0845">
            <w:pPr>
              <w:jc w:val="center"/>
              <w:rPr>
                <w:rFonts w:asciiTheme="majorHAnsi" w:hAnsiTheme="majorHAnsi" w:cstheme="majorHAnsi"/>
                <w:color w:val="000000" w:themeColor="text1"/>
              </w:rPr>
            </w:pPr>
            <w:r w:rsidRPr="000F134B">
              <w:rPr>
                <w:rFonts w:asciiTheme="majorHAnsi" w:hAnsiTheme="majorHAnsi" w:cstheme="majorHAnsi"/>
              </w:rPr>
              <w:t>Special Billing by Usage</w:t>
            </w:r>
            <w:r w:rsidR="00FD4E38">
              <w:rPr>
                <w:rFonts w:asciiTheme="majorHAnsi" w:hAnsiTheme="majorHAnsi" w:cstheme="majorHAnsi"/>
              </w:rPr>
              <w:t xml:space="preserve"> Provided by City of Bethlehem Water Department.</w:t>
            </w:r>
          </w:p>
        </w:tc>
      </w:tr>
      <w:tr w:rsidR="00327652" w:rsidRPr="000F134B" w:rsidTr="000F134B">
        <w:trPr>
          <w:trHeight w:val="288"/>
        </w:trPr>
        <w:tc>
          <w:tcPr>
            <w:tcW w:w="900" w:type="dxa"/>
            <w:shd w:val="clear" w:color="auto" w:fill="auto"/>
            <w:vAlign w:val="center"/>
          </w:tcPr>
          <w:p w:rsidR="00327652" w:rsidRPr="000F134B" w:rsidRDefault="00BA3F16" w:rsidP="007E0845">
            <w:pPr>
              <w:jc w:val="center"/>
              <w:rPr>
                <w:rFonts w:asciiTheme="majorHAnsi" w:hAnsiTheme="majorHAnsi" w:cstheme="majorHAnsi"/>
                <w:b/>
              </w:rPr>
            </w:pPr>
            <w:r>
              <w:rPr>
                <w:rFonts w:asciiTheme="majorHAnsi" w:hAnsiTheme="majorHAnsi" w:cstheme="majorHAnsi"/>
                <w:b/>
              </w:rPr>
              <w:t>X.</w:t>
            </w:r>
          </w:p>
        </w:tc>
        <w:tc>
          <w:tcPr>
            <w:tcW w:w="6030" w:type="dxa"/>
            <w:shd w:val="clear" w:color="auto" w:fill="auto"/>
            <w:vAlign w:val="center"/>
          </w:tcPr>
          <w:p w:rsidR="00327652" w:rsidRPr="000F134B" w:rsidRDefault="00327652" w:rsidP="00D668F9">
            <w:pPr>
              <w:rPr>
                <w:rFonts w:asciiTheme="majorHAnsi" w:hAnsiTheme="majorHAnsi" w:cstheme="majorHAnsi"/>
              </w:rPr>
            </w:pPr>
            <w:r w:rsidRPr="000F134B">
              <w:rPr>
                <w:rFonts w:asciiTheme="majorHAnsi" w:hAnsiTheme="majorHAnsi" w:cstheme="majorHAnsi"/>
              </w:rPr>
              <w:t>Persons with a Disability or Severely Disabled Veteran Parking Space Sign and Markings Fee</w:t>
            </w:r>
          </w:p>
        </w:tc>
        <w:tc>
          <w:tcPr>
            <w:tcW w:w="4410" w:type="dxa"/>
            <w:shd w:val="clear" w:color="auto" w:fill="auto"/>
            <w:vAlign w:val="center"/>
          </w:tcPr>
          <w:p w:rsidR="00327652" w:rsidRPr="000F134B" w:rsidRDefault="00327652" w:rsidP="007E0845">
            <w:pPr>
              <w:jc w:val="center"/>
              <w:rPr>
                <w:rFonts w:asciiTheme="majorHAnsi" w:hAnsiTheme="majorHAnsi" w:cstheme="majorHAnsi"/>
              </w:rPr>
            </w:pPr>
            <w:r w:rsidRPr="000F134B">
              <w:rPr>
                <w:rFonts w:asciiTheme="majorHAnsi" w:hAnsiTheme="majorHAnsi" w:cstheme="majorHAnsi"/>
              </w:rPr>
              <w:t xml:space="preserve">$75 </w:t>
            </w:r>
          </w:p>
        </w:tc>
      </w:tr>
      <w:tr w:rsidR="00327652" w:rsidRPr="000F134B" w:rsidTr="000F134B">
        <w:trPr>
          <w:trHeight w:val="288"/>
        </w:trPr>
        <w:tc>
          <w:tcPr>
            <w:tcW w:w="900" w:type="dxa"/>
            <w:shd w:val="clear" w:color="auto" w:fill="auto"/>
            <w:vAlign w:val="center"/>
          </w:tcPr>
          <w:p w:rsidR="00327652" w:rsidRPr="000F134B" w:rsidRDefault="00BA3F16" w:rsidP="007E0845">
            <w:pPr>
              <w:jc w:val="center"/>
              <w:rPr>
                <w:rFonts w:asciiTheme="majorHAnsi" w:hAnsiTheme="majorHAnsi" w:cstheme="majorHAnsi"/>
                <w:b/>
              </w:rPr>
            </w:pPr>
            <w:r>
              <w:rPr>
                <w:rFonts w:asciiTheme="majorHAnsi" w:hAnsiTheme="majorHAnsi" w:cstheme="majorHAnsi"/>
                <w:b/>
              </w:rPr>
              <w:t>Y.</w:t>
            </w:r>
          </w:p>
        </w:tc>
        <w:tc>
          <w:tcPr>
            <w:tcW w:w="6030" w:type="dxa"/>
            <w:shd w:val="clear" w:color="auto" w:fill="auto"/>
            <w:vAlign w:val="center"/>
          </w:tcPr>
          <w:p w:rsidR="00327652" w:rsidRPr="000F134B" w:rsidRDefault="00327652" w:rsidP="00D668F9">
            <w:pPr>
              <w:rPr>
                <w:rFonts w:asciiTheme="majorHAnsi" w:hAnsiTheme="majorHAnsi" w:cstheme="majorHAnsi"/>
              </w:rPr>
            </w:pPr>
            <w:r w:rsidRPr="000F134B">
              <w:rPr>
                <w:rFonts w:asciiTheme="majorHAnsi" w:hAnsiTheme="majorHAnsi" w:cstheme="majorHAnsi"/>
              </w:rPr>
              <w:t>Persons with a Disability or Severely Disabled Veteran Parking</w:t>
            </w:r>
          </w:p>
          <w:p w:rsidR="00327652" w:rsidRPr="000F134B" w:rsidRDefault="00327652" w:rsidP="00D668F9">
            <w:pPr>
              <w:rPr>
                <w:rFonts w:asciiTheme="majorHAnsi" w:hAnsiTheme="majorHAnsi" w:cstheme="majorHAnsi"/>
              </w:rPr>
            </w:pPr>
            <w:r w:rsidRPr="000F134B">
              <w:rPr>
                <w:rFonts w:asciiTheme="majorHAnsi" w:hAnsiTheme="majorHAnsi" w:cstheme="majorHAnsi"/>
              </w:rPr>
              <w:lastRenderedPageBreak/>
              <w:t>Space Annual Renewal</w:t>
            </w:r>
          </w:p>
        </w:tc>
        <w:tc>
          <w:tcPr>
            <w:tcW w:w="4410" w:type="dxa"/>
            <w:shd w:val="clear" w:color="auto" w:fill="auto"/>
            <w:vAlign w:val="center"/>
          </w:tcPr>
          <w:p w:rsidR="00327652" w:rsidRPr="000F134B" w:rsidRDefault="00327652" w:rsidP="007E0845">
            <w:pPr>
              <w:jc w:val="center"/>
              <w:rPr>
                <w:rFonts w:asciiTheme="majorHAnsi" w:hAnsiTheme="majorHAnsi" w:cstheme="majorHAnsi"/>
              </w:rPr>
            </w:pPr>
            <w:r w:rsidRPr="000F134B">
              <w:rPr>
                <w:rFonts w:asciiTheme="majorHAnsi" w:hAnsiTheme="majorHAnsi" w:cstheme="majorHAnsi"/>
              </w:rPr>
              <w:lastRenderedPageBreak/>
              <w:t>$10</w:t>
            </w:r>
          </w:p>
        </w:tc>
      </w:tr>
    </w:tbl>
    <w:p w:rsidR="00CC3496" w:rsidRPr="003745FD" w:rsidRDefault="00CC3496" w:rsidP="00CC3496">
      <w:pPr>
        <w:spacing w:after="0" w:line="240" w:lineRule="auto"/>
        <w:rPr>
          <w:rFonts w:ascii="Times New Roman" w:hAnsi="Times New Roman" w:cs="Times New Roman"/>
        </w:rPr>
      </w:pPr>
    </w:p>
    <w:sectPr w:rsidR="00CC3496" w:rsidRPr="003745FD" w:rsidSect="0096193A">
      <w:headerReference w:type="default" r:id="rId8"/>
      <w:footerReference w:type="default" r:id="rId9"/>
      <w:pgSz w:w="12240" w:h="15840"/>
      <w:pgMar w:top="450" w:right="1440" w:bottom="90" w:left="1440" w:header="45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81" w:rsidRDefault="00AC2181" w:rsidP="005B3AD1">
      <w:pPr>
        <w:spacing w:after="0" w:line="240" w:lineRule="auto"/>
      </w:pPr>
      <w:r>
        <w:separator/>
      </w:r>
    </w:p>
  </w:endnote>
  <w:endnote w:type="continuationSeparator" w:id="0">
    <w:p w:rsidR="00AC2181" w:rsidRDefault="00AC2181" w:rsidP="005B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43007"/>
      <w:docPartObj>
        <w:docPartGallery w:val="Page Numbers (Bottom of Page)"/>
        <w:docPartUnique/>
      </w:docPartObj>
    </w:sdtPr>
    <w:sdtEndPr/>
    <w:sdtContent>
      <w:sdt>
        <w:sdtPr>
          <w:id w:val="1728636285"/>
          <w:docPartObj>
            <w:docPartGallery w:val="Page Numbers (Top of Page)"/>
            <w:docPartUnique/>
          </w:docPartObj>
        </w:sdtPr>
        <w:sdtEndPr/>
        <w:sdtContent>
          <w:p w:rsidR="00AC2181" w:rsidRPr="0096193A" w:rsidRDefault="00AC2181" w:rsidP="0096193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F79B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79B4">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81" w:rsidRDefault="00AC2181" w:rsidP="005B3AD1">
      <w:pPr>
        <w:spacing w:after="0" w:line="240" w:lineRule="auto"/>
      </w:pPr>
      <w:r>
        <w:separator/>
      </w:r>
    </w:p>
  </w:footnote>
  <w:footnote w:type="continuationSeparator" w:id="0">
    <w:p w:rsidR="00AC2181" w:rsidRDefault="00AC2181" w:rsidP="005B3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81" w:rsidRPr="00EF42BB" w:rsidRDefault="00AC2181" w:rsidP="008D4355">
    <w:pPr>
      <w:spacing w:after="0" w:line="240" w:lineRule="auto"/>
      <w:jc w:val="center"/>
      <w:rPr>
        <w:rFonts w:asciiTheme="majorHAnsi" w:hAnsiTheme="majorHAnsi" w:cstheme="majorHAnsi"/>
        <w:b/>
        <w:sz w:val="24"/>
      </w:rPr>
    </w:pPr>
    <w:r w:rsidRPr="00EF42BB">
      <w:rPr>
        <w:rFonts w:asciiTheme="majorHAnsi" w:hAnsiTheme="majorHAnsi" w:cstheme="majorHAnsi"/>
        <w:b/>
        <w:sz w:val="24"/>
      </w:rPr>
      <w:t>FEE SCHEDULE</w:t>
    </w:r>
  </w:p>
  <w:p w:rsidR="00AC2181" w:rsidRPr="00EF42BB" w:rsidRDefault="00AC2181" w:rsidP="008D4355">
    <w:pPr>
      <w:spacing w:after="0" w:line="240" w:lineRule="auto"/>
      <w:jc w:val="center"/>
      <w:rPr>
        <w:rFonts w:asciiTheme="majorHAnsi" w:hAnsiTheme="majorHAnsi" w:cstheme="majorHAnsi"/>
        <w:b/>
        <w:sz w:val="24"/>
      </w:rPr>
    </w:pPr>
    <w:r w:rsidRPr="00EF42BB">
      <w:rPr>
        <w:rFonts w:asciiTheme="majorHAnsi" w:hAnsiTheme="majorHAnsi" w:cstheme="majorHAnsi"/>
        <w:b/>
        <w:sz w:val="24"/>
      </w:rPr>
      <w:t>(Adopted by Resolution #2022-006)</w:t>
    </w:r>
  </w:p>
  <w:p w:rsidR="00AC2181" w:rsidRPr="0015357F" w:rsidRDefault="00AC2181" w:rsidP="008D4355">
    <w:pPr>
      <w:spacing w:after="0" w:line="240" w:lineRule="auto"/>
      <w:jc w:val="center"/>
      <w:rPr>
        <w:rFonts w:asciiTheme="majorHAnsi" w:hAnsiTheme="majorHAnsi" w:cstheme="majorHAnsi"/>
        <w:szCs w:val="18"/>
      </w:rPr>
    </w:pPr>
    <w:r w:rsidRPr="0015357F">
      <w:rPr>
        <w:rFonts w:asciiTheme="majorHAnsi" w:hAnsiTheme="majorHAnsi" w:cstheme="majorHAnsi"/>
        <w:szCs w:val="18"/>
      </w:rPr>
      <w:t xml:space="preserve">BOF= “Borough of Freemansburg”  “KC”=Keycodes Inspection Agency” </w:t>
    </w:r>
  </w:p>
  <w:p w:rsidR="00AC2181" w:rsidRDefault="00AC2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283"/>
    <w:multiLevelType w:val="hybridMultilevel"/>
    <w:tmpl w:val="F4C6DEE0"/>
    <w:lvl w:ilvl="0" w:tplc="FB6280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11F29"/>
    <w:multiLevelType w:val="hybridMultilevel"/>
    <w:tmpl w:val="45AC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12CDF"/>
    <w:multiLevelType w:val="hybridMultilevel"/>
    <w:tmpl w:val="86587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106DE"/>
    <w:multiLevelType w:val="hybridMultilevel"/>
    <w:tmpl w:val="35D0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70E45"/>
    <w:multiLevelType w:val="hybridMultilevel"/>
    <w:tmpl w:val="51EC5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6111CD"/>
    <w:multiLevelType w:val="hybridMultilevel"/>
    <w:tmpl w:val="5138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5111C"/>
    <w:multiLevelType w:val="hybridMultilevel"/>
    <w:tmpl w:val="3340910E"/>
    <w:lvl w:ilvl="0" w:tplc="04090005">
      <w:start w:val="1"/>
      <w:numFmt w:val="bullet"/>
      <w:lvlText w:val=""/>
      <w:lvlJc w:val="left"/>
      <w:pPr>
        <w:ind w:left="1788" w:hanging="360"/>
      </w:pPr>
      <w:rPr>
        <w:rFonts w:ascii="Wingdings" w:hAnsi="Wingding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7">
    <w:nsid w:val="3E086E85"/>
    <w:multiLevelType w:val="hybridMultilevel"/>
    <w:tmpl w:val="BE4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BC7813"/>
    <w:multiLevelType w:val="hybridMultilevel"/>
    <w:tmpl w:val="85FEDB9A"/>
    <w:lvl w:ilvl="0" w:tplc="5204B8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263AC"/>
    <w:multiLevelType w:val="hybridMultilevel"/>
    <w:tmpl w:val="224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123210"/>
    <w:multiLevelType w:val="hybridMultilevel"/>
    <w:tmpl w:val="8856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7A129C"/>
    <w:multiLevelType w:val="hybridMultilevel"/>
    <w:tmpl w:val="2740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1487E"/>
    <w:multiLevelType w:val="hybridMultilevel"/>
    <w:tmpl w:val="76E2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04F97"/>
    <w:multiLevelType w:val="hybridMultilevel"/>
    <w:tmpl w:val="38660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2F0D4B"/>
    <w:multiLevelType w:val="hybridMultilevel"/>
    <w:tmpl w:val="A0267E76"/>
    <w:lvl w:ilvl="0" w:tplc="149638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B91524"/>
    <w:multiLevelType w:val="hybridMultilevel"/>
    <w:tmpl w:val="5050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F70DF"/>
    <w:multiLevelType w:val="hybridMultilevel"/>
    <w:tmpl w:val="69E874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C22461"/>
    <w:multiLevelType w:val="hybridMultilevel"/>
    <w:tmpl w:val="651445FE"/>
    <w:lvl w:ilvl="0" w:tplc="87462F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7"/>
  </w:num>
  <w:num w:numId="4">
    <w:abstractNumId w:val="12"/>
  </w:num>
  <w:num w:numId="5">
    <w:abstractNumId w:val="9"/>
  </w:num>
  <w:num w:numId="6">
    <w:abstractNumId w:val="11"/>
  </w:num>
  <w:num w:numId="7">
    <w:abstractNumId w:val="0"/>
  </w:num>
  <w:num w:numId="8">
    <w:abstractNumId w:val="8"/>
  </w:num>
  <w:num w:numId="9">
    <w:abstractNumId w:val="10"/>
  </w:num>
  <w:num w:numId="10">
    <w:abstractNumId w:val="5"/>
  </w:num>
  <w:num w:numId="11">
    <w:abstractNumId w:val="2"/>
  </w:num>
  <w:num w:numId="12">
    <w:abstractNumId w:val="3"/>
  </w:num>
  <w:num w:numId="13">
    <w:abstractNumId w:val="4"/>
  </w:num>
  <w:num w:numId="14">
    <w:abstractNumId w:val="16"/>
  </w:num>
  <w:num w:numId="15">
    <w:abstractNumId w:val="6"/>
  </w:num>
  <w:num w:numId="16">
    <w:abstractNumId w:val="15"/>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58"/>
    <w:rsid w:val="00004FC6"/>
    <w:rsid w:val="00006709"/>
    <w:rsid w:val="00006F89"/>
    <w:rsid w:val="00014108"/>
    <w:rsid w:val="000141BA"/>
    <w:rsid w:val="0002268A"/>
    <w:rsid w:val="000232E0"/>
    <w:rsid w:val="0003490A"/>
    <w:rsid w:val="00041D59"/>
    <w:rsid w:val="00041D8B"/>
    <w:rsid w:val="000426EF"/>
    <w:rsid w:val="00055A84"/>
    <w:rsid w:val="000565CA"/>
    <w:rsid w:val="00070FF7"/>
    <w:rsid w:val="0007349F"/>
    <w:rsid w:val="000932E3"/>
    <w:rsid w:val="00096BB2"/>
    <w:rsid w:val="000A7FBB"/>
    <w:rsid w:val="000B6A7C"/>
    <w:rsid w:val="000D22EA"/>
    <w:rsid w:val="000D4D29"/>
    <w:rsid w:val="000D6632"/>
    <w:rsid w:val="000D7041"/>
    <w:rsid w:val="000E0D06"/>
    <w:rsid w:val="000F134B"/>
    <w:rsid w:val="00122908"/>
    <w:rsid w:val="0015357F"/>
    <w:rsid w:val="00153B89"/>
    <w:rsid w:val="001541CF"/>
    <w:rsid w:val="00155197"/>
    <w:rsid w:val="00164E68"/>
    <w:rsid w:val="0017119E"/>
    <w:rsid w:val="0017422F"/>
    <w:rsid w:val="0019267D"/>
    <w:rsid w:val="0019665E"/>
    <w:rsid w:val="001A02E5"/>
    <w:rsid w:val="001D0A71"/>
    <w:rsid w:val="00222FBA"/>
    <w:rsid w:val="00224D91"/>
    <w:rsid w:val="0025249F"/>
    <w:rsid w:val="0026065E"/>
    <w:rsid w:val="00273242"/>
    <w:rsid w:val="00274A04"/>
    <w:rsid w:val="00277332"/>
    <w:rsid w:val="0028500F"/>
    <w:rsid w:val="00286F3F"/>
    <w:rsid w:val="00291BDE"/>
    <w:rsid w:val="00293186"/>
    <w:rsid w:val="002A235A"/>
    <w:rsid w:val="002B75F2"/>
    <w:rsid w:val="002C308F"/>
    <w:rsid w:val="002C3B17"/>
    <w:rsid w:val="002F319E"/>
    <w:rsid w:val="0030799F"/>
    <w:rsid w:val="003119F4"/>
    <w:rsid w:val="00314059"/>
    <w:rsid w:val="0032205C"/>
    <w:rsid w:val="00327652"/>
    <w:rsid w:val="00335F08"/>
    <w:rsid w:val="003410C4"/>
    <w:rsid w:val="00351643"/>
    <w:rsid w:val="003745FD"/>
    <w:rsid w:val="00380A1B"/>
    <w:rsid w:val="0039162E"/>
    <w:rsid w:val="00392337"/>
    <w:rsid w:val="00396997"/>
    <w:rsid w:val="003A4625"/>
    <w:rsid w:val="003D0D63"/>
    <w:rsid w:val="003E2D1F"/>
    <w:rsid w:val="003E6A99"/>
    <w:rsid w:val="003F79B4"/>
    <w:rsid w:val="003F7CD0"/>
    <w:rsid w:val="00404211"/>
    <w:rsid w:val="004201DE"/>
    <w:rsid w:val="00424B01"/>
    <w:rsid w:val="0042546F"/>
    <w:rsid w:val="004514EB"/>
    <w:rsid w:val="00462221"/>
    <w:rsid w:val="00466550"/>
    <w:rsid w:val="00472D15"/>
    <w:rsid w:val="004760D4"/>
    <w:rsid w:val="004A286D"/>
    <w:rsid w:val="004D1658"/>
    <w:rsid w:val="004E79FD"/>
    <w:rsid w:val="004F5A7D"/>
    <w:rsid w:val="00527E14"/>
    <w:rsid w:val="005464FF"/>
    <w:rsid w:val="00550E2E"/>
    <w:rsid w:val="00555FD6"/>
    <w:rsid w:val="005642C5"/>
    <w:rsid w:val="00564AED"/>
    <w:rsid w:val="005828C1"/>
    <w:rsid w:val="005862C3"/>
    <w:rsid w:val="00586AD5"/>
    <w:rsid w:val="005B3AD1"/>
    <w:rsid w:val="005B78C7"/>
    <w:rsid w:val="0060643A"/>
    <w:rsid w:val="006302E6"/>
    <w:rsid w:val="006366C8"/>
    <w:rsid w:val="006409DA"/>
    <w:rsid w:val="00650711"/>
    <w:rsid w:val="0065504B"/>
    <w:rsid w:val="006742CC"/>
    <w:rsid w:val="00680EF3"/>
    <w:rsid w:val="00685ABE"/>
    <w:rsid w:val="006B30E3"/>
    <w:rsid w:val="006C087F"/>
    <w:rsid w:val="006C4023"/>
    <w:rsid w:val="006C76E6"/>
    <w:rsid w:val="006D7983"/>
    <w:rsid w:val="006E04A9"/>
    <w:rsid w:val="006E7F4E"/>
    <w:rsid w:val="006F3286"/>
    <w:rsid w:val="006F43A3"/>
    <w:rsid w:val="00706DD1"/>
    <w:rsid w:val="007219D3"/>
    <w:rsid w:val="00723BE8"/>
    <w:rsid w:val="0074463C"/>
    <w:rsid w:val="007801EE"/>
    <w:rsid w:val="007808D8"/>
    <w:rsid w:val="00782765"/>
    <w:rsid w:val="0078467B"/>
    <w:rsid w:val="00796372"/>
    <w:rsid w:val="007A1B2F"/>
    <w:rsid w:val="007B5671"/>
    <w:rsid w:val="007C27C8"/>
    <w:rsid w:val="007D2C45"/>
    <w:rsid w:val="007E0845"/>
    <w:rsid w:val="007E566A"/>
    <w:rsid w:val="007F20DB"/>
    <w:rsid w:val="008225AC"/>
    <w:rsid w:val="00831D39"/>
    <w:rsid w:val="008328FE"/>
    <w:rsid w:val="00836659"/>
    <w:rsid w:val="00873430"/>
    <w:rsid w:val="008749BB"/>
    <w:rsid w:val="00881EFD"/>
    <w:rsid w:val="008A2779"/>
    <w:rsid w:val="008A3484"/>
    <w:rsid w:val="008B1688"/>
    <w:rsid w:val="008B4BDE"/>
    <w:rsid w:val="008B4F67"/>
    <w:rsid w:val="008C0BC2"/>
    <w:rsid w:val="008C635F"/>
    <w:rsid w:val="008D2C37"/>
    <w:rsid w:val="008D4355"/>
    <w:rsid w:val="008E10A9"/>
    <w:rsid w:val="008E196F"/>
    <w:rsid w:val="008E1ABB"/>
    <w:rsid w:val="008F0312"/>
    <w:rsid w:val="008F60E8"/>
    <w:rsid w:val="008F7AA4"/>
    <w:rsid w:val="00900744"/>
    <w:rsid w:val="009114FA"/>
    <w:rsid w:val="009431E9"/>
    <w:rsid w:val="00951371"/>
    <w:rsid w:val="0096193A"/>
    <w:rsid w:val="00973349"/>
    <w:rsid w:val="00982B9F"/>
    <w:rsid w:val="00983B96"/>
    <w:rsid w:val="00985B12"/>
    <w:rsid w:val="0098782D"/>
    <w:rsid w:val="009A3FFF"/>
    <w:rsid w:val="009B58A1"/>
    <w:rsid w:val="009C6025"/>
    <w:rsid w:val="009C6B89"/>
    <w:rsid w:val="009D0376"/>
    <w:rsid w:val="009D75A9"/>
    <w:rsid w:val="009E41A2"/>
    <w:rsid w:val="009F3D85"/>
    <w:rsid w:val="00A03B04"/>
    <w:rsid w:val="00A10E01"/>
    <w:rsid w:val="00A238AE"/>
    <w:rsid w:val="00A26DDB"/>
    <w:rsid w:val="00A34F6D"/>
    <w:rsid w:val="00A61480"/>
    <w:rsid w:val="00A6177B"/>
    <w:rsid w:val="00A649FD"/>
    <w:rsid w:val="00A90267"/>
    <w:rsid w:val="00A9573E"/>
    <w:rsid w:val="00A977B7"/>
    <w:rsid w:val="00AB1004"/>
    <w:rsid w:val="00AC0588"/>
    <w:rsid w:val="00AC2181"/>
    <w:rsid w:val="00AC6664"/>
    <w:rsid w:val="00AC76D7"/>
    <w:rsid w:val="00B14E7F"/>
    <w:rsid w:val="00B265D3"/>
    <w:rsid w:val="00B33392"/>
    <w:rsid w:val="00B360CE"/>
    <w:rsid w:val="00B634CF"/>
    <w:rsid w:val="00B8073B"/>
    <w:rsid w:val="00B83EDE"/>
    <w:rsid w:val="00B84093"/>
    <w:rsid w:val="00BA3BD9"/>
    <w:rsid w:val="00BA3F16"/>
    <w:rsid w:val="00BB5DE7"/>
    <w:rsid w:val="00BD7A98"/>
    <w:rsid w:val="00BE2BAE"/>
    <w:rsid w:val="00BE6AAB"/>
    <w:rsid w:val="00C116E5"/>
    <w:rsid w:val="00C13E6E"/>
    <w:rsid w:val="00C17BD6"/>
    <w:rsid w:val="00C21C23"/>
    <w:rsid w:val="00C22118"/>
    <w:rsid w:val="00C607EE"/>
    <w:rsid w:val="00C61A15"/>
    <w:rsid w:val="00C626CE"/>
    <w:rsid w:val="00C86CF7"/>
    <w:rsid w:val="00CC328D"/>
    <w:rsid w:val="00CC3496"/>
    <w:rsid w:val="00CD3847"/>
    <w:rsid w:val="00D055C6"/>
    <w:rsid w:val="00D278EF"/>
    <w:rsid w:val="00D465B2"/>
    <w:rsid w:val="00D56993"/>
    <w:rsid w:val="00D668F9"/>
    <w:rsid w:val="00D720D8"/>
    <w:rsid w:val="00D733B5"/>
    <w:rsid w:val="00D76AAB"/>
    <w:rsid w:val="00D821AD"/>
    <w:rsid w:val="00D928EB"/>
    <w:rsid w:val="00DA391A"/>
    <w:rsid w:val="00DA3AB6"/>
    <w:rsid w:val="00DB22DC"/>
    <w:rsid w:val="00DF2A6B"/>
    <w:rsid w:val="00E00012"/>
    <w:rsid w:val="00E02355"/>
    <w:rsid w:val="00E13637"/>
    <w:rsid w:val="00E15BF4"/>
    <w:rsid w:val="00E40DC9"/>
    <w:rsid w:val="00E41887"/>
    <w:rsid w:val="00E6532D"/>
    <w:rsid w:val="00E6661D"/>
    <w:rsid w:val="00E842B9"/>
    <w:rsid w:val="00E85E4C"/>
    <w:rsid w:val="00E91482"/>
    <w:rsid w:val="00EB0AC0"/>
    <w:rsid w:val="00EB1CA4"/>
    <w:rsid w:val="00EE2540"/>
    <w:rsid w:val="00EF42BB"/>
    <w:rsid w:val="00EF6FA3"/>
    <w:rsid w:val="00F0635D"/>
    <w:rsid w:val="00F31642"/>
    <w:rsid w:val="00F46989"/>
    <w:rsid w:val="00F72C73"/>
    <w:rsid w:val="00F72F8A"/>
    <w:rsid w:val="00F736AC"/>
    <w:rsid w:val="00F7504F"/>
    <w:rsid w:val="00F767F3"/>
    <w:rsid w:val="00F91ED7"/>
    <w:rsid w:val="00F97017"/>
    <w:rsid w:val="00FA268B"/>
    <w:rsid w:val="00FB7422"/>
    <w:rsid w:val="00FD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711"/>
    <w:pPr>
      <w:ind w:left="720"/>
      <w:contextualSpacing/>
    </w:pPr>
  </w:style>
  <w:style w:type="paragraph" w:styleId="Header">
    <w:name w:val="header"/>
    <w:basedOn w:val="Normal"/>
    <w:link w:val="HeaderChar"/>
    <w:uiPriority w:val="99"/>
    <w:unhideWhenUsed/>
    <w:rsid w:val="005B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AD1"/>
  </w:style>
  <w:style w:type="paragraph" w:styleId="Footer">
    <w:name w:val="footer"/>
    <w:basedOn w:val="Normal"/>
    <w:link w:val="FooterChar"/>
    <w:uiPriority w:val="99"/>
    <w:unhideWhenUsed/>
    <w:rsid w:val="005B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AD1"/>
  </w:style>
  <w:style w:type="paragraph" w:styleId="BalloonText">
    <w:name w:val="Balloon Text"/>
    <w:basedOn w:val="Normal"/>
    <w:link w:val="BalloonTextChar"/>
    <w:uiPriority w:val="99"/>
    <w:semiHidden/>
    <w:unhideWhenUsed/>
    <w:rsid w:val="00E02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3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711"/>
    <w:pPr>
      <w:ind w:left="720"/>
      <w:contextualSpacing/>
    </w:pPr>
  </w:style>
  <w:style w:type="paragraph" w:styleId="Header">
    <w:name w:val="header"/>
    <w:basedOn w:val="Normal"/>
    <w:link w:val="HeaderChar"/>
    <w:uiPriority w:val="99"/>
    <w:unhideWhenUsed/>
    <w:rsid w:val="005B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AD1"/>
  </w:style>
  <w:style w:type="paragraph" w:styleId="Footer">
    <w:name w:val="footer"/>
    <w:basedOn w:val="Normal"/>
    <w:link w:val="FooterChar"/>
    <w:uiPriority w:val="99"/>
    <w:unhideWhenUsed/>
    <w:rsid w:val="005B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AD1"/>
  </w:style>
  <w:style w:type="paragraph" w:styleId="BalloonText">
    <w:name w:val="Balloon Text"/>
    <w:basedOn w:val="Normal"/>
    <w:link w:val="BalloonTextChar"/>
    <w:uiPriority w:val="99"/>
    <w:semiHidden/>
    <w:unhideWhenUsed/>
    <w:rsid w:val="00E02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0687">
      <w:bodyDiv w:val="1"/>
      <w:marLeft w:val="0"/>
      <w:marRight w:val="0"/>
      <w:marTop w:val="0"/>
      <w:marBottom w:val="0"/>
      <w:divBdr>
        <w:top w:val="none" w:sz="0" w:space="0" w:color="auto"/>
        <w:left w:val="none" w:sz="0" w:space="0" w:color="auto"/>
        <w:bottom w:val="none" w:sz="0" w:space="0" w:color="auto"/>
        <w:right w:val="none" w:sz="0" w:space="0" w:color="auto"/>
      </w:divBdr>
    </w:div>
    <w:div w:id="510413995">
      <w:bodyDiv w:val="1"/>
      <w:marLeft w:val="0"/>
      <w:marRight w:val="0"/>
      <w:marTop w:val="0"/>
      <w:marBottom w:val="0"/>
      <w:divBdr>
        <w:top w:val="none" w:sz="0" w:space="0" w:color="auto"/>
        <w:left w:val="none" w:sz="0" w:space="0" w:color="auto"/>
        <w:bottom w:val="none" w:sz="0" w:space="0" w:color="auto"/>
        <w:right w:val="none" w:sz="0" w:space="0" w:color="auto"/>
      </w:divBdr>
    </w:div>
    <w:div w:id="1143548719">
      <w:bodyDiv w:val="1"/>
      <w:marLeft w:val="0"/>
      <w:marRight w:val="0"/>
      <w:marTop w:val="0"/>
      <w:marBottom w:val="0"/>
      <w:divBdr>
        <w:top w:val="none" w:sz="0" w:space="0" w:color="auto"/>
        <w:left w:val="none" w:sz="0" w:space="0" w:color="auto"/>
        <w:bottom w:val="none" w:sz="0" w:space="0" w:color="auto"/>
        <w:right w:val="none" w:sz="0" w:space="0" w:color="auto"/>
      </w:divBdr>
    </w:div>
    <w:div w:id="1345091484">
      <w:bodyDiv w:val="1"/>
      <w:marLeft w:val="0"/>
      <w:marRight w:val="0"/>
      <w:marTop w:val="0"/>
      <w:marBottom w:val="0"/>
      <w:divBdr>
        <w:top w:val="none" w:sz="0" w:space="0" w:color="auto"/>
        <w:left w:val="none" w:sz="0" w:space="0" w:color="auto"/>
        <w:bottom w:val="none" w:sz="0" w:space="0" w:color="auto"/>
        <w:right w:val="none" w:sz="0" w:space="0" w:color="auto"/>
      </w:divBdr>
    </w:div>
    <w:div w:id="1571230204">
      <w:bodyDiv w:val="1"/>
      <w:marLeft w:val="0"/>
      <w:marRight w:val="0"/>
      <w:marTop w:val="0"/>
      <w:marBottom w:val="0"/>
      <w:divBdr>
        <w:top w:val="none" w:sz="0" w:space="0" w:color="auto"/>
        <w:left w:val="none" w:sz="0" w:space="0" w:color="auto"/>
        <w:bottom w:val="none" w:sz="0" w:space="0" w:color="auto"/>
        <w:right w:val="none" w:sz="0" w:space="0" w:color="auto"/>
      </w:divBdr>
    </w:div>
    <w:div w:id="2060666728">
      <w:bodyDiv w:val="1"/>
      <w:marLeft w:val="0"/>
      <w:marRight w:val="0"/>
      <w:marTop w:val="0"/>
      <w:marBottom w:val="0"/>
      <w:divBdr>
        <w:top w:val="none" w:sz="0" w:space="0" w:color="auto"/>
        <w:left w:val="none" w:sz="0" w:space="0" w:color="auto"/>
        <w:bottom w:val="none" w:sz="0" w:space="0" w:color="auto"/>
        <w:right w:val="none" w:sz="0" w:space="0" w:color="auto"/>
      </w:divBdr>
    </w:div>
    <w:div w:id="21431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1302</Words>
  <Characters>7422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2022-01-10T12:51:00Z</dcterms:created>
  <dcterms:modified xsi:type="dcterms:W3CDTF">2022-01-10T12:51:00Z</dcterms:modified>
</cp:coreProperties>
</file>