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5F" w:rsidRDefault="00E70D5F" w:rsidP="00E4077B">
      <w:bookmarkStart w:id="0" w:name="_GoBack"/>
      <w:bookmarkEnd w:id="0"/>
    </w:p>
    <w:p w:rsidR="00E70D5F" w:rsidRDefault="00E70D5F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  <w:ind w:firstLine="720"/>
        <w:rPr>
          <w:rFonts w:asciiTheme="majorHAnsi" w:hAnsiTheme="majorHAnsi" w:cstheme="majorHAnsi"/>
          <w:sz w:val="32"/>
        </w:rPr>
      </w:pPr>
      <w:r w:rsidRPr="00E70D5F">
        <w:rPr>
          <w:rFonts w:asciiTheme="majorHAnsi" w:hAnsiTheme="majorHAnsi" w:cstheme="majorHAnsi"/>
          <w:sz w:val="32"/>
        </w:rPr>
        <w:tab/>
      </w:r>
      <w:r w:rsidRPr="00E70D5F">
        <w:rPr>
          <w:rFonts w:asciiTheme="majorHAnsi" w:hAnsiTheme="majorHAnsi" w:cstheme="majorHAnsi"/>
          <w:b/>
          <w:sz w:val="32"/>
          <w:u w:val="single"/>
        </w:rPr>
        <w:t>Contents:</w:t>
      </w:r>
    </w:p>
    <w:p w:rsidR="00E70D5F" w:rsidRDefault="00E70D5F" w:rsidP="00E70D5F">
      <w:pPr>
        <w:tabs>
          <w:tab w:val="left" w:pos="1080"/>
        </w:tabs>
        <w:ind w:firstLine="720"/>
        <w:rPr>
          <w:rFonts w:asciiTheme="majorHAnsi" w:hAnsiTheme="majorHAnsi" w:cstheme="majorHAnsi"/>
          <w:sz w:val="32"/>
        </w:rPr>
      </w:pPr>
    </w:p>
    <w:p w:rsidR="00E70D5F" w:rsidRDefault="00E70D5F" w:rsidP="00E70D5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Inspection Procedures</w:t>
      </w:r>
      <w:r w:rsidR="00E67B50">
        <w:rPr>
          <w:rFonts w:asciiTheme="majorHAnsi" w:hAnsiTheme="majorHAnsi" w:cstheme="majorHAnsi"/>
          <w:sz w:val="32"/>
        </w:rPr>
        <w:t xml:space="preserve"> (pg. 2&amp;3</w:t>
      </w:r>
      <w:r>
        <w:rPr>
          <w:rFonts w:asciiTheme="majorHAnsi" w:hAnsiTheme="majorHAnsi" w:cstheme="majorHAnsi"/>
          <w:sz w:val="32"/>
        </w:rPr>
        <w:t>)</w:t>
      </w:r>
    </w:p>
    <w:p w:rsidR="00E70D5F" w:rsidRDefault="00E70D5F" w:rsidP="00E70D5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KeyCodes Fees</w:t>
      </w:r>
      <w:r w:rsidR="00E67B50">
        <w:rPr>
          <w:rFonts w:asciiTheme="majorHAnsi" w:hAnsiTheme="majorHAnsi" w:cstheme="majorHAnsi"/>
          <w:sz w:val="32"/>
        </w:rPr>
        <w:t xml:space="preserve"> (pg. 4</w:t>
      </w:r>
      <w:r>
        <w:rPr>
          <w:rFonts w:asciiTheme="majorHAnsi" w:hAnsiTheme="majorHAnsi" w:cstheme="majorHAnsi"/>
          <w:sz w:val="32"/>
        </w:rPr>
        <w:t>)</w:t>
      </w:r>
    </w:p>
    <w:p w:rsidR="00E70D5F" w:rsidRDefault="00E70D5F" w:rsidP="00E70D5F">
      <w:pPr>
        <w:pStyle w:val="ListParagraph"/>
        <w:numPr>
          <w:ilvl w:val="0"/>
          <w:numId w:val="17"/>
        </w:num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>Certificate of Occupancy Application</w:t>
      </w:r>
      <w:r w:rsidR="00E67B50">
        <w:rPr>
          <w:rFonts w:asciiTheme="majorHAnsi" w:hAnsiTheme="majorHAnsi" w:cstheme="majorHAnsi"/>
          <w:sz w:val="32"/>
        </w:rPr>
        <w:t xml:space="preserve"> (pg. 5</w:t>
      </w:r>
      <w:r>
        <w:rPr>
          <w:rFonts w:asciiTheme="majorHAnsi" w:hAnsiTheme="majorHAnsi" w:cstheme="majorHAnsi"/>
          <w:sz w:val="32"/>
        </w:rPr>
        <w:t>)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b/>
          <w:sz w:val="32"/>
          <w:u w:val="single"/>
        </w:rPr>
      </w:pPr>
      <w:r w:rsidRPr="00E70D5F"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b/>
          <w:sz w:val="32"/>
          <w:u w:val="single"/>
        </w:rPr>
        <w:t>Third</w:t>
      </w:r>
      <w:r w:rsidR="00E67B50">
        <w:rPr>
          <w:rFonts w:asciiTheme="majorHAnsi" w:hAnsiTheme="majorHAnsi" w:cstheme="majorHAnsi"/>
          <w:b/>
          <w:sz w:val="32"/>
          <w:u w:val="single"/>
        </w:rPr>
        <w:t>-Party Inspection Company Info: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>Keycodes Inspection Agency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>Borough Zoning Office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>600 Monroe St.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>Freemansburg, PA  18017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>610-866-2220 (x105)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hyperlink r:id="rId8" w:history="1">
        <w:r w:rsidRPr="009E5548">
          <w:rPr>
            <w:rStyle w:val="Hyperlink"/>
            <w:rFonts w:asciiTheme="majorHAnsi" w:hAnsiTheme="majorHAnsi" w:cstheme="majorHAnsi"/>
            <w:sz w:val="32"/>
          </w:rPr>
          <w:t>zoning@boroughoffreemansburg.org</w:t>
        </w:r>
      </w:hyperlink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>Office Hours:   Tuesday 8am-10am</w:t>
      </w:r>
    </w:p>
    <w:p w:rsidR="00E70D5F" w:rsidRP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</w:r>
      <w:r>
        <w:rPr>
          <w:rFonts w:asciiTheme="majorHAnsi" w:hAnsiTheme="majorHAnsi" w:cstheme="majorHAnsi"/>
          <w:sz w:val="32"/>
        </w:rPr>
        <w:tab/>
        <w:t xml:space="preserve">       Thursday 2pm-4pm</w:t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</w:p>
    <w:p w:rsid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</w:p>
    <w:p w:rsidR="00E70D5F" w:rsidRPr="00E70D5F" w:rsidRDefault="00E70D5F" w:rsidP="00E70D5F">
      <w:pPr>
        <w:tabs>
          <w:tab w:val="left" w:pos="1080"/>
        </w:tabs>
        <w:rPr>
          <w:rFonts w:asciiTheme="majorHAnsi" w:hAnsiTheme="majorHAnsi" w:cstheme="majorHAnsi"/>
          <w:sz w:val="32"/>
        </w:rPr>
      </w:pPr>
      <w:r>
        <w:rPr>
          <w:rFonts w:asciiTheme="majorHAnsi" w:hAnsiTheme="majorHAnsi" w:cstheme="majorHAnsi"/>
          <w:sz w:val="32"/>
        </w:rPr>
        <w:tab/>
      </w:r>
    </w:p>
    <w:p w:rsidR="00E70D5F" w:rsidRDefault="00E70D5F" w:rsidP="00E70D5F">
      <w:pPr>
        <w:tabs>
          <w:tab w:val="left" w:pos="1080"/>
        </w:tabs>
        <w:ind w:firstLine="720"/>
        <w:rPr>
          <w:rFonts w:asciiTheme="majorHAnsi" w:hAnsiTheme="majorHAnsi" w:cstheme="majorHAnsi"/>
          <w:b/>
          <w:u w:val="single"/>
        </w:rPr>
      </w:pPr>
    </w:p>
    <w:p w:rsidR="00E70D5F" w:rsidRDefault="00E70D5F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</w:pPr>
    </w:p>
    <w:p w:rsidR="00E67B50" w:rsidRDefault="00E67B50" w:rsidP="00E70D5F">
      <w:pPr>
        <w:tabs>
          <w:tab w:val="left" w:pos="1080"/>
        </w:tabs>
      </w:pPr>
    </w:p>
    <w:p w:rsidR="00E70D5F" w:rsidRDefault="00E70D5F" w:rsidP="00E70D5F">
      <w:pPr>
        <w:tabs>
          <w:tab w:val="left" w:pos="1080"/>
        </w:tabs>
      </w:pPr>
    </w:p>
    <w:p w:rsidR="006C6A09" w:rsidRPr="006C6A09" w:rsidRDefault="006C6A09" w:rsidP="006C6A09">
      <w:pPr>
        <w:ind w:left="810" w:hanging="45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6C6A09">
        <w:rPr>
          <w:rFonts w:asciiTheme="majorHAnsi" w:hAnsiTheme="majorHAnsi" w:cstheme="majorHAnsi"/>
          <w:b/>
          <w:u w:val="single"/>
        </w:rPr>
        <w:lastRenderedPageBreak/>
        <w:t>Inspection Procedures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t xml:space="preserve">         </w:t>
      </w:r>
      <w:r w:rsidR="006F0ED6">
        <w:rPr>
          <w:rFonts w:asciiTheme="majorHAnsi" w:hAnsiTheme="majorHAnsi" w:cstheme="majorHAnsi"/>
        </w:rPr>
        <w:t xml:space="preserve">Below are the Inspection Procedures </w:t>
      </w:r>
      <w:r>
        <w:rPr>
          <w:rFonts w:asciiTheme="majorHAnsi" w:hAnsiTheme="majorHAnsi" w:cstheme="majorHAnsi"/>
        </w:rPr>
        <w:t>of the property to determine compliance with minimum stand</w:t>
      </w:r>
      <w:r w:rsidR="006F0ED6">
        <w:rPr>
          <w:rFonts w:asciiTheme="majorHAnsi" w:hAnsiTheme="majorHAnsi" w:cstheme="majorHAnsi"/>
        </w:rPr>
        <w:t>ards and requirements</w:t>
      </w:r>
      <w:r>
        <w:rPr>
          <w:rFonts w:asciiTheme="majorHAnsi" w:hAnsiTheme="majorHAnsi" w:cstheme="majorHAnsi"/>
        </w:rPr>
        <w:t>:</w:t>
      </w:r>
    </w:p>
    <w:p w:rsidR="006F0ED6" w:rsidRDefault="006F0ED6" w:rsidP="006C6A09">
      <w:pPr>
        <w:ind w:left="806" w:hanging="446"/>
        <w:jc w:val="both"/>
        <w:rPr>
          <w:rFonts w:asciiTheme="majorHAnsi" w:hAnsiTheme="majorHAnsi" w:cstheme="majorHAnsi"/>
        </w:rPr>
      </w:pP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___Each dwelling unit shall have a working smoke detector on each floor level &amp; outside all sleeping room areas.  Each room used for sleeping purposes shall have a working smoke detector.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___An existing acceptable 60 ampere service or a minimum 100 ampere three (3) wire electric service must be installed for the dwelling.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___GFI ground fault interrupters are required in all bathrooms, kitchen countertop areas, laundry rooms, outdoor receptacles and unfinished basements.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___All electric wiring shall be secured &amp; not hanging &amp; shall terminate &amp; connect to a junction box.  All electrical boxes shall have proper covers (switch, outlet, and junction).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___Appliance cords over 6 ft. are not permitted.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___Garage door openers are not permitted on extension cords. 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___Sleeping rooms should have a minimum of (2) electrical outlets.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___Water heaters shall be operational &amp; have a functioning pressure relief valve with the proper drainage within 6 inches from the floor.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___All heating units shall be in good working order, free from accumulation of combustible debris &amp; or rubbish.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___Light fixtures in closets shall be of approved type; no open bulb.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___Proper bathroom ventilation shall be required (window or exhaust fan).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___Minimum of 4” high and ½” stroke address numbers shall be clearly visible from the street of the dwelling &amp; from alleys that provide access from the rear of a property by a vehicle in an area of four or more row homes or attached singe family dwellings. 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___Pools, hot tubs &amp; spas shall be brought up to the minimum standards of the “PA Uniform Construction Code” (PA UCC) relating to enclosures or shall be removed.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___Decks &amp; porches more than 30 inches from grade:  guardrail minimum of 36 inches high &amp; spaced as not to allow a 4 inch sphere from passing through shall be required.  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___Securely fastened handrails &amp; guardrails are required on all stairways (interior &amp; exterior) with more than 4 risers or more than 30 inches high.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___Sump pumps, floor drains, downspouts shall not be connected to the public sewer system.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___Roofs shall be structurally sound and water tight.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___Every window (other than fixed units) that can be used as an emergency escape must be easily opened &amp; able to stay opened with the window hardware.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___All glazing, there shall be no broken or missing glass in any window or door units.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___Visible structural or other defects in the interior, exterior, including fireplaces &amp; chimneys if determined by the inspector to be a potential life safety threat shall be corrected.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ab/>
        <w:t>___Fire separation measures relating to attached garages or accessory structures shall be in place.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___Sanitation:  no garbage, rubbish, or other debris shall be in or accumulated on the property.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___Where required by Planning Commission and/or Council, installation of a Knox Box for non-residential properties, commercial properties, and multi-family units consisting </w:t>
      </w:r>
      <w:proofErr w:type="spellStart"/>
      <w:r>
        <w:rPr>
          <w:rFonts w:asciiTheme="majorHAnsi" w:hAnsiTheme="majorHAnsi" w:cstheme="majorHAnsi"/>
        </w:rPr>
        <w:t>if</w:t>
      </w:r>
      <w:proofErr w:type="spellEnd"/>
      <w:r>
        <w:rPr>
          <w:rFonts w:asciiTheme="majorHAnsi" w:hAnsiTheme="majorHAnsi" w:cstheme="majorHAnsi"/>
        </w:rPr>
        <w:t xml:space="preserve"> three or more family units accessed by common doorway entrances.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___An additional inspection by the Borough Fire Marshall will be required for all non-residential properties, commercial properties where hazardous or combustible materials may be stored on-site &amp; multi-family units consisting of three or more family units accessed by common doorway entrances. 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___An additional inspection by the Borough Fire Marshall may be required for residential one &amp; two family dwellings where the Building Inspector, at his discretion, feels there is a fire-related health, safety, welfare or accessibility issue.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___Non-conforming or illegally installed uses or structures shall be noted, if there is a life safety or accessibility issue may need to be removed.</w:t>
      </w:r>
    </w:p>
    <w:p w:rsidR="006C6A09" w:rsidRDefault="006C6A09" w:rsidP="006C6A09">
      <w:pPr>
        <w:ind w:left="806" w:hanging="44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___Other Code violations, life safety issues, or Ordinance violations may have to be corrected before issuance of a Certificate of Continuing Use.</w:t>
      </w:r>
    </w:p>
    <w:p w:rsidR="006C6A09" w:rsidRDefault="006C6A09" w:rsidP="006C6A09">
      <w:pPr>
        <w:ind w:left="806" w:hanging="446"/>
        <w:jc w:val="both"/>
        <w:rPr>
          <w:rFonts w:asciiTheme="minorHAnsi" w:hAnsiTheme="minorHAnsi" w:cstheme="minorBidi"/>
        </w:rPr>
      </w:pPr>
      <w:r>
        <w:tab/>
      </w:r>
    </w:p>
    <w:p w:rsidR="006C6A09" w:rsidRDefault="006C6A09" w:rsidP="006C6A09">
      <w:pPr>
        <w:ind w:left="810" w:hanging="450"/>
      </w:pPr>
    </w:p>
    <w:p w:rsidR="00C5537A" w:rsidRPr="00EC1A45" w:rsidRDefault="00C5537A" w:rsidP="00EC1A45">
      <w:pPr>
        <w:ind w:left="180"/>
        <w:jc w:val="center"/>
      </w:pPr>
    </w:p>
    <w:p w:rsidR="00EC1A45" w:rsidRDefault="00EC1A45" w:rsidP="00EC1A45">
      <w:pPr>
        <w:ind w:left="180"/>
        <w:jc w:val="center"/>
      </w:pPr>
    </w:p>
    <w:p w:rsidR="00C5537A" w:rsidRDefault="00C5537A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EC1A45">
      <w:pPr>
        <w:ind w:left="180"/>
        <w:jc w:val="center"/>
      </w:pPr>
    </w:p>
    <w:p w:rsidR="002C59CF" w:rsidRDefault="002C59CF" w:rsidP="002C59CF">
      <w:pPr>
        <w:widowControl w:val="0"/>
        <w:autoSpaceDE w:val="0"/>
        <w:autoSpaceDN w:val="0"/>
        <w:adjustRightInd w:val="0"/>
        <w:rPr>
          <w:rFonts w:ascii="Impact" w:hAnsi="Impact" w:cs="Impact"/>
          <w:sz w:val="44"/>
          <w:szCs w:val="44"/>
        </w:rPr>
      </w:pPr>
    </w:p>
    <w:p w:rsidR="002C59CF" w:rsidRPr="002C59CF" w:rsidRDefault="002C59CF" w:rsidP="002C59C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44"/>
          <w:szCs w:val="44"/>
        </w:rPr>
      </w:pPr>
      <w:r w:rsidRPr="002C59CF">
        <w:rPr>
          <w:rFonts w:asciiTheme="majorHAnsi" w:hAnsiTheme="majorHAnsi" w:cstheme="majorHAnsi"/>
          <w:sz w:val="44"/>
          <w:szCs w:val="44"/>
        </w:rPr>
        <w:lastRenderedPageBreak/>
        <w:t>Keycodes Inspection Agency</w:t>
      </w:r>
    </w:p>
    <w:p w:rsidR="002C59CF" w:rsidRPr="002C59CF" w:rsidRDefault="002C59CF" w:rsidP="002C59C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PO Box 391</w:t>
      </w:r>
    </w:p>
    <w:p w:rsidR="002C59CF" w:rsidRPr="002C59CF" w:rsidRDefault="002C59CF" w:rsidP="002C59CF">
      <w:pPr>
        <w:widowControl w:val="0"/>
        <w:pBdr>
          <w:bottom w:val="double" w:sz="6" w:space="0" w:color="auto"/>
        </w:pBdr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Bethlehem, Pennsylvania 18016-0391</w:t>
      </w:r>
    </w:p>
    <w:p w:rsidR="002C59CF" w:rsidRPr="002C59CF" w:rsidRDefault="002C59CF" w:rsidP="002C59C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Phone 610.866.9663</w:t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  <w:t xml:space="preserve">        </w:t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  <w:t xml:space="preserve">     www.keycodes.net</w:t>
      </w:r>
    </w:p>
    <w:p w:rsidR="002C59CF" w:rsidRPr="002C59CF" w:rsidRDefault="002C59CF" w:rsidP="002C59C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Fax     610.866.2664</w:t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  <w:t xml:space="preserve">         </w:t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ab/>
        <w:t xml:space="preserve">     info@keycodes.net</w:t>
      </w:r>
    </w:p>
    <w:p w:rsidR="002C59CF" w:rsidRPr="002C59CF" w:rsidRDefault="002C59CF" w:rsidP="002C59CF">
      <w:pPr>
        <w:widowControl w:val="0"/>
        <w:rPr>
          <w:rFonts w:asciiTheme="majorHAnsi" w:hAnsiTheme="majorHAnsi" w:cstheme="majorHAnsi"/>
          <w:sz w:val="28"/>
          <w:szCs w:val="20"/>
        </w:rPr>
      </w:pPr>
    </w:p>
    <w:p w:rsidR="002C59CF" w:rsidRPr="002C59CF" w:rsidRDefault="002C59CF" w:rsidP="002C59CF">
      <w:pPr>
        <w:widowControl w:val="0"/>
        <w:rPr>
          <w:rFonts w:ascii="Century Gothic" w:hAnsi="Century Gothic"/>
          <w:b/>
          <w:u w:val="single"/>
        </w:rPr>
      </w:pPr>
    </w:p>
    <w:p w:rsidR="002C59CF" w:rsidRPr="002C59CF" w:rsidRDefault="002C59CF" w:rsidP="002C59CF">
      <w:pPr>
        <w:widowControl w:val="0"/>
        <w:rPr>
          <w:rFonts w:ascii="Century Gothic" w:hAnsi="Century Gothic"/>
          <w:b/>
          <w:u w:val="single"/>
        </w:rPr>
      </w:pPr>
    </w:p>
    <w:p w:rsidR="002C59CF" w:rsidRPr="002C59CF" w:rsidRDefault="002C59CF" w:rsidP="002C59CF">
      <w:pPr>
        <w:widowControl w:val="0"/>
        <w:jc w:val="center"/>
        <w:rPr>
          <w:rFonts w:asciiTheme="majorHAnsi" w:hAnsiTheme="majorHAnsi" w:cstheme="majorHAnsi"/>
          <w:b/>
          <w:u w:val="single"/>
        </w:rPr>
      </w:pPr>
      <w:r w:rsidRPr="002C59CF">
        <w:rPr>
          <w:rFonts w:asciiTheme="majorHAnsi" w:hAnsiTheme="majorHAnsi" w:cstheme="majorHAnsi"/>
          <w:b/>
          <w:u w:val="single"/>
        </w:rPr>
        <w:t>Certificate of Occupancy Fees for Existing Structures:</w:t>
      </w:r>
    </w:p>
    <w:p w:rsidR="002C59CF" w:rsidRPr="002C59CF" w:rsidRDefault="002C59CF" w:rsidP="002C59CF">
      <w:pPr>
        <w:widowControl w:val="0"/>
        <w:jc w:val="center"/>
        <w:rPr>
          <w:rFonts w:asciiTheme="majorHAnsi" w:hAnsiTheme="majorHAnsi" w:cstheme="majorHAnsi"/>
          <w:b/>
        </w:rPr>
      </w:pPr>
      <w:r w:rsidRPr="002C59CF">
        <w:rPr>
          <w:rFonts w:asciiTheme="majorHAnsi" w:hAnsiTheme="majorHAnsi" w:cstheme="majorHAnsi"/>
          <w:b/>
        </w:rPr>
        <w:t>(Inspections based on Municipal Ordinances)</w:t>
      </w:r>
    </w:p>
    <w:p w:rsidR="002C59CF" w:rsidRPr="002C59CF" w:rsidRDefault="002C59CF" w:rsidP="002C59CF">
      <w:pPr>
        <w:widowControl w:val="0"/>
        <w:rPr>
          <w:rFonts w:asciiTheme="majorHAnsi" w:hAnsiTheme="majorHAnsi" w:cstheme="majorHAnsi"/>
        </w:rPr>
      </w:pPr>
    </w:p>
    <w:p w:rsidR="002C59CF" w:rsidRPr="002C59CF" w:rsidRDefault="002C59CF" w:rsidP="002C59CF">
      <w:pPr>
        <w:widowControl w:val="0"/>
        <w:rPr>
          <w:rFonts w:asciiTheme="majorHAnsi" w:hAnsiTheme="majorHAnsi" w:cstheme="majorHAnsi"/>
        </w:rPr>
      </w:pPr>
    </w:p>
    <w:p w:rsidR="002C59CF" w:rsidRPr="002C59CF" w:rsidRDefault="002C59CF" w:rsidP="002C59CF">
      <w:pPr>
        <w:widowControl w:val="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 xml:space="preserve">1 – </w:t>
      </w:r>
      <w:r w:rsidRPr="002C59CF">
        <w:rPr>
          <w:rFonts w:asciiTheme="majorHAnsi" w:hAnsiTheme="majorHAnsi" w:cstheme="majorHAnsi"/>
          <w:b/>
          <w:u w:val="single"/>
        </w:rPr>
        <w:t>Residential Dwellings</w:t>
      </w:r>
      <w:r w:rsidR="006F0ED6">
        <w:rPr>
          <w:rFonts w:asciiTheme="majorHAnsi" w:hAnsiTheme="majorHAnsi" w:cstheme="majorHAnsi"/>
        </w:rPr>
        <w:t xml:space="preserve">: </w:t>
      </w:r>
      <w:r w:rsidRPr="002C59CF">
        <w:rPr>
          <w:rFonts w:asciiTheme="majorHAnsi" w:hAnsiTheme="majorHAnsi" w:cstheme="majorHAnsi"/>
        </w:rPr>
        <w:t xml:space="preserve">Single Family, Single Family Townhouse, Single Family Twins, Semi-attached, </w:t>
      </w:r>
      <w:r w:rsidR="006F0ED6">
        <w:rPr>
          <w:rFonts w:asciiTheme="majorHAnsi" w:hAnsiTheme="majorHAnsi" w:cstheme="majorHAnsi"/>
        </w:rPr>
        <w:t xml:space="preserve"> </w:t>
      </w:r>
      <w:r w:rsidR="006F0ED6">
        <w:rPr>
          <w:rFonts w:asciiTheme="majorHAnsi" w:hAnsiTheme="majorHAnsi" w:cstheme="majorHAnsi"/>
        </w:rPr>
        <w:tab/>
      </w:r>
      <w:r w:rsidRPr="002C59CF">
        <w:rPr>
          <w:rFonts w:asciiTheme="majorHAnsi" w:hAnsiTheme="majorHAnsi" w:cstheme="majorHAnsi"/>
        </w:rPr>
        <w:t>Condominium Units and Mobile Homes.</w:t>
      </w:r>
    </w:p>
    <w:p w:rsidR="002C59CF" w:rsidRPr="002C59CF" w:rsidRDefault="002C59CF" w:rsidP="002C59CF">
      <w:pPr>
        <w:widowControl w:val="0"/>
        <w:ind w:left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$150.00 - each dwelling unit to be inspected up to two site visits and the Certificate of Occupancy</w:t>
      </w:r>
    </w:p>
    <w:p w:rsidR="002C59CF" w:rsidRPr="002C59CF" w:rsidRDefault="002C59CF" w:rsidP="002C59CF">
      <w:pPr>
        <w:widowControl w:val="0"/>
        <w:ind w:left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$25.00- B.O.F. Admin Fee</w:t>
      </w:r>
    </w:p>
    <w:p w:rsidR="002C59CF" w:rsidRPr="002C59CF" w:rsidRDefault="002C59CF" w:rsidP="002C59CF">
      <w:pPr>
        <w:widowControl w:val="0"/>
        <w:ind w:left="720"/>
        <w:rPr>
          <w:rFonts w:asciiTheme="majorHAnsi" w:hAnsiTheme="majorHAnsi" w:cstheme="majorHAnsi"/>
          <w:b/>
          <w:sz w:val="32"/>
        </w:rPr>
      </w:pPr>
      <w:r w:rsidRPr="002C59CF">
        <w:rPr>
          <w:rFonts w:asciiTheme="majorHAnsi" w:hAnsiTheme="majorHAnsi" w:cstheme="majorHAnsi"/>
          <w:b/>
          <w:sz w:val="32"/>
        </w:rPr>
        <w:t>$175.00 Total Residential Application Fee</w:t>
      </w:r>
    </w:p>
    <w:p w:rsidR="002C59CF" w:rsidRPr="002C59CF" w:rsidRDefault="002C59CF" w:rsidP="002C59CF">
      <w:pPr>
        <w:widowControl w:val="0"/>
        <w:ind w:left="720"/>
        <w:rPr>
          <w:rFonts w:asciiTheme="majorHAnsi" w:hAnsiTheme="majorHAnsi" w:cstheme="majorHAnsi"/>
        </w:rPr>
      </w:pPr>
    </w:p>
    <w:p w:rsidR="002C59CF" w:rsidRPr="002C59CF" w:rsidRDefault="002C59CF" w:rsidP="002C59CF">
      <w:pPr>
        <w:widowControl w:val="0"/>
        <w:rPr>
          <w:rFonts w:asciiTheme="majorHAnsi" w:hAnsiTheme="majorHAnsi" w:cstheme="majorHAnsi"/>
        </w:rPr>
      </w:pPr>
    </w:p>
    <w:p w:rsidR="002C59CF" w:rsidRPr="002C59CF" w:rsidRDefault="002C59CF" w:rsidP="002C59CF">
      <w:pPr>
        <w:widowControl w:val="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 xml:space="preserve">2 – </w:t>
      </w:r>
      <w:r w:rsidRPr="002C59CF">
        <w:rPr>
          <w:rFonts w:asciiTheme="majorHAnsi" w:hAnsiTheme="majorHAnsi" w:cstheme="majorHAnsi"/>
          <w:b/>
          <w:u w:val="single"/>
        </w:rPr>
        <w:t>Commercial</w:t>
      </w:r>
      <w:r w:rsidRPr="002C59CF">
        <w:rPr>
          <w:rFonts w:asciiTheme="majorHAnsi" w:hAnsiTheme="majorHAnsi" w:cstheme="majorHAnsi"/>
        </w:rPr>
        <w:t xml:space="preserve"> and Industrial Buildings 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$150.00 for first 1000 sq. ft. or less (single site visit only)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 xml:space="preserve">$25.00 for each additional 1 - 500 sq. ft. 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$350.00 Maximum fee for initial inspection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$70.00 re-inspection (per visit)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$25.00 – Certificate of Occupancy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</w:rPr>
      </w:pPr>
      <w:r w:rsidRPr="002C59CF">
        <w:rPr>
          <w:rFonts w:asciiTheme="majorHAnsi" w:hAnsiTheme="majorHAnsi" w:cstheme="majorHAnsi"/>
        </w:rPr>
        <w:t>$50.00- B.O.F. Admin Fee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  <w:b/>
          <w:sz w:val="32"/>
        </w:rPr>
      </w:pPr>
      <w:r w:rsidRPr="002C59CF">
        <w:rPr>
          <w:rFonts w:asciiTheme="majorHAnsi" w:hAnsiTheme="majorHAnsi" w:cstheme="majorHAnsi"/>
          <w:b/>
          <w:sz w:val="32"/>
        </w:rPr>
        <w:t xml:space="preserve">*Total Cost to be determined by KeyCodes-depending </w:t>
      </w:r>
    </w:p>
    <w:p w:rsidR="002C59CF" w:rsidRPr="002C59CF" w:rsidRDefault="002C59CF" w:rsidP="002C59CF">
      <w:pPr>
        <w:widowControl w:val="0"/>
        <w:ind w:firstLine="720"/>
        <w:rPr>
          <w:rFonts w:asciiTheme="majorHAnsi" w:hAnsiTheme="majorHAnsi" w:cstheme="majorHAnsi"/>
          <w:b/>
          <w:sz w:val="32"/>
        </w:rPr>
      </w:pPr>
      <w:r w:rsidRPr="002C59CF">
        <w:rPr>
          <w:rFonts w:asciiTheme="majorHAnsi" w:hAnsiTheme="majorHAnsi" w:cstheme="majorHAnsi"/>
          <w:b/>
          <w:sz w:val="32"/>
        </w:rPr>
        <w:t>Upon size of commercial property.</w:t>
      </w: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p w:rsidR="006F0ED6" w:rsidRDefault="006F0ED6" w:rsidP="002C59CF">
      <w:pPr>
        <w:widowControl w:val="0"/>
        <w:ind w:firstLine="720"/>
        <w:rPr>
          <w:rFonts w:ascii="Century Gothic" w:hAnsi="Century Gothic"/>
        </w:rPr>
      </w:pP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p w:rsidR="002C59CF" w:rsidRPr="006F0ED6" w:rsidRDefault="00AF1022" w:rsidP="006F0ED6">
      <w:pPr>
        <w:widowControl w:val="0"/>
        <w:tabs>
          <w:tab w:val="left" w:pos="4335"/>
        </w:tabs>
        <w:ind w:firstLine="720"/>
        <w:rPr>
          <w:rFonts w:asciiTheme="majorHAnsi" w:hAnsiTheme="majorHAnsi" w:cstheme="majorHAnsi"/>
          <w:b/>
        </w:rPr>
      </w:pPr>
      <w:r>
        <w:rPr>
          <w:rFonts w:ascii="Century Gothic" w:hAnsi="Century Gothic"/>
        </w:rPr>
        <w:tab/>
      </w:r>
    </w:p>
    <w:tbl>
      <w:tblPr>
        <w:tblW w:w="110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3000"/>
        <w:gridCol w:w="1666"/>
        <w:gridCol w:w="972"/>
        <w:gridCol w:w="857"/>
        <w:gridCol w:w="2505"/>
      </w:tblGrid>
      <w:tr w:rsidR="002C59CF" w:rsidRPr="006F0ED6" w:rsidTr="00AF1022">
        <w:trPr>
          <w:trHeight w:val="1250"/>
        </w:trPr>
        <w:tc>
          <w:tcPr>
            <w:tcW w:w="2012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lastRenderedPageBreak/>
              <w:t>Application #</w:t>
            </w:r>
          </w:p>
        </w:tc>
        <w:tc>
          <w:tcPr>
            <w:tcW w:w="4666" w:type="dxa"/>
            <w:gridSpan w:val="2"/>
            <w:shd w:val="clear" w:color="auto" w:fill="FFFF00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>Property Address:</w:t>
            </w:r>
          </w:p>
        </w:tc>
        <w:tc>
          <w:tcPr>
            <w:tcW w:w="1829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 xml:space="preserve">Application Fee:  </w:t>
            </w:r>
          </w:p>
        </w:tc>
        <w:tc>
          <w:tcPr>
            <w:tcW w:w="2505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>Date of Application:</w:t>
            </w:r>
          </w:p>
        </w:tc>
      </w:tr>
      <w:tr w:rsidR="002C59CF" w:rsidRPr="006F0ED6" w:rsidTr="00AF1022">
        <w:trPr>
          <w:trHeight w:val="1007"/>
        </w:trPr>
        <w:tc>
          <w:tcPr>
            <w:tcW w:w="2012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>Anticipated Date of Change: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3000" w:type="dxa"/>
            <w:shd w:val="clear" w:color="auto" w:fill="FFFF00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>Name of Applicant: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ajorHAnsi" w:hAnsiTheme="majorHAnsi" w:cstheme="majorHAnsi"/>
                <w:b/>
                <w:bCs/>
                <w:iCs/>
              </w:rPr>
            </w:pPr>
          </w:p>
          <w:p w:rsidR="00AF1022" w:rsidRPr="006F0ED6" w:rsidRDefault="00AF1022" w:rsidP="00C15296">
            <w:pPr>
              <w:tabs>
                <w:tab w:val="left" w:pos="3350"/>
              </w:tabs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center"/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  <w:sz w:val="20"/>
              </w:rPr>
              <w:t>Circle: Self / Realtor / Other</w:t>
            </w:r>
          </w:p>
        </w:tc>
        <w:tc>
          <w:tcPr>
            <w:tcW w:w="2638" w:type="dxa"/>
            <w:gridSpan w:val="2"/>
            <w:shd w:val="clear" w:color="auto" w:fill="FFFF00"/>
          </w:tcPr>
          <w:p w:rsidR="002C59CF" w:rsidRPr="006F0ED6" w:rsidRDefault="002C59CF" w:rsidP="00C15296">
            <w:pPr>
              <w:tabs>
                <w:tab w:val="left" w:pos="3350"/>
              </w:tabs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>Phone Number: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right"/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  <w:tc>
          <w:tcPr>
            <w:tcW w:w="3362" w:type="dxa"/>
            <w:gridSpan w:val="2"/>
            <w:shd w:val="clear" w:color="auto" w:fill="FFFF00"/>
          </w:tcPr>
          <w:p w:rsidR="002C59CF" w:rsidRPr="006F0ED6" w:rsidRDefault="002C59CF" w:rsidP="00C15296">
            <w:pPr>
              <w:tabs>
                <w:tab w:val="left" w:pos="3350"/>
              </w:tabs>
              <w:rPr>
                <w:rFonts w:asciiTheme="majorHAnsi" w:hAnsiTheme="majorHAnsi" w:cstheme="majorHAnsi"/>
                <w:b/>
                <w:bCs/>
                <w:iCs/>
              </w:rPr>
            </w:pPr>
            <w:r w:rsidRPr="006F0ED6">
              <w:rPr>
                <w:rFonts w:asciiTheme="majorHAnsi" w:hAnsiTheme="majorHAnsi" w:cstheme="majorHAnsi"/>
                <w:b/>
                <w:bCs/>
                <w:iCs/>
              </w:rPr>
              <w:t>Email Address: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rPr>
                <w:rFonts w:asciiTheme="majorHAnsi" w:hAnsiTheme="majorHAnsi" w:cstheme="majorHAnsi"/>
                <w:b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rPr>
                <w:rFonts w:asciiTheme="majorHAnsi" w:hAnsiTheme="majorHAnsi" w:cstheme="majorHAnsi"/>
                <w:b/>
                <w:bCs/>
                <w:iCs/>
              </w:rPr>
            </w:pPr>
          </w:p>
        </w:tc>
      </w:tr>
    </w:tbl>
    <w:p w:rsidR="002C59CF" w:rsidRPr="006F0ED6" w:rsidRDefault="002C59CF" w:rsidP="002C59CF">
      <w:pPr>
        <w:widowControl w:val="0"/>
        <w:ind w:firstLine="720"/>
        <w:rPr>
          <w:rFonts w:ascii="Century Gothic" w:hAnsi="Century Gothic"/>
          <w:sz w:val="6"/>
        </w:rPr>
      </w:pPr>
    </w:p>
    <w:p w:rsidR="002C59CF" w:rsidRDefault="002C59CF" w:rsidP="002C59CF">
      <w:pPr>
        <w:widowControl w:val="0"/>
        <w:ind w:firstLine="720"/>
        <w:rPr>
          <w:rFonts w:ascii="Century Gothic" w:hAnsi="Century Gothic"/>
        </w:rPr>
      </w:pP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459"/>
        <w:gridCol w:w="5166"/>
      </w:tblGrid>
      <w:tr w:rsidR="002C59CF" w:rsidRPr="006F0ED6" w:rsidTr="00C15296">
        <w:tc>
          <w:tcPr>
            <w:tcW w:w="5904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/>
                <w:bCs/>
                <w:iCs/>
              </w:rPr>
              <w:t xml:space="preserve">Residential  </w:t>
            </w:r>
            <w:r w:rsidRPr="006F0ED6">
              <w:rPr>
                <w:rFonts w:asciiTheme="minorHAnsi" w:hAnsiTheme="minorHAnsi" w:cstheme="minorHAnsi"/>
                <w:bCs/>
                <w:iCs/>
                <w:sz w:val="32"/>
              </w:rPr>
              <w:t>O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66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/>
                <w:bCs/>
                <w:iCs/>
              </w:rPr>
              <w:t xml:space="preserve">Non-Residential  </w:t>
            </w:r>
            <w:r w:rsidRPr="006F0ED6">
              <w:rPr>
                <w:rFonts w:asciiTheme="minorHAnsi" w:hAnsiTheme="minorHAnsi" w:cstheme="minorHAnsi"/>
                <w:bCs/>
                <w:iCs/>
                <w:sz w:val="32"/>
              </w:rPr>
              <w:t>O</w:t>
            </w:r>
          </w:p>
        </w:tc>
      </w:tr>
      <w:tr w:rsidR="002C59CF" w:rsidRPr="006F0ED6" w:rsidTr="00C15296">
        <w:tc>
          <w:tcPr>
            <w:tcW w:w="5904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Name of Resident(s) Moving Out: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66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Name &amp; Type of Old Business:</w:t>
            </w:r>
          </w:p>
        </w:tc>
      </w:tr>
      <w:tr w:rsidR="002C59CF" w:rsidRPr="006F0ED6" w:rsidTr="00C15296">
        <w:tc>
          <w:tcPr>
            <w:tcW w:w="5904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Name of Resident(s) Moving In: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66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Name &amp; Type of New Business:</w:t>
            </w:r>
          </w:p>
        </w:tc>
      </w:tr>
      <w:tr w:rsidR="002C59CF" w:rsidRPr="006F0ED6" w:rsidTr="00C15296">
        <w:tc>
          <w:tcPr>
            <w:tcW w:w="5904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# of Residential Units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66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# of Non-Residential Units</w:t>
            </w:r>
          </w:p>
        </w:tc>
      </w:tr>
      <w:tr w:rsidR="002C59CF" w:rsidRPr="006F0ED6" w:rsidTr="00C15296">
        <w:tc>
          <w:tcPr>
            <w:tcW w:w="5904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Is this a rental?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66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Is this an owner occupied home based business?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C59CF" w:rsidRPr="006F0ED6" w:rsidTr="00C15296">
        <w:tc>
          <w:tcPr>
            <w:tcW w:w="5904" w:type="dxa"/>
            <w:gridSpan w:val="2"/>
            <w:shd w:val="clear" w:color="auto" w:fill="E7E6E6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5166" w:type="dxa"/>
            <w:shd w:val="clear" w:color="auto" w:fill="E7E6E6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C59CF" w:rsidRPr="006F0ED6" w:rsidTr="00C15296">
        <w:tc>
          <w:tcPr>
            <w:tcW w:w="11070" w:type="dxa"/>
            <w:gridSpan w:val="3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Mailing Address &amp; Phone # of owner if different than property address: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C59CF" w:rsidRPr="006F0ED6" w:rsidTr="00C15296">
        <w:tc>
          <w:tcPr>
            <w:tcW w:w="11070" w:type="dxa"/>
            <w:gridSpan w:val="3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Applicant’s Signature &amp; Date: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C59CF" w:rsidRPr="006F0ED6" w:rsidTr="00C15296">
        <w:tc>
          <w:tcPr>
            <w:tcW w:w="11070" w:type="dxa"/>
            <w:gridSpan w:val="3"/>
            <w:shd w:val="clear" w:color="auto" w:fill="E7E6E6"/>
          </w:tcPr>
          <w:p w:rsidR="002C59CF" w:rsidRPr="006F0ED6" w:rsidRDefault="002C59CF" w:rsidP="00C15296">
            <w:pPr>
              <w:tabs>
                <w:tab w:val="left" w:pos="3350"/>
              </w:tabs>
              <w:jc w:val="center"/>
              <w:rPr>
                <w:rFonts w:asciiTheme="minorHAnsi" w:hAnsiTheme="minorHAnsi" w:cstheme="minorHAnsi"/>
                <w:b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/>
                <w:bCs/>
                <w:iCs/>
              </w:rPr>
              <w:t>Staff to Complete Information Below</w:t>
            </w:r>
          </w:p>
        </w:tc>
      </w:tr>
      <w:tr w:rsidR="002C59CF" w:rsidRPr="006F0ED6" w:rsidTr="00C15296">
        <w:tc>
          <w:tcPr>
            <w:tcW w:w="5445" w:type="dxa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Work Completed On:</w:t>
            </w:r>
          </w:p>
        </w:tc>
        <w:tc>
          <w:tcPr>
            <w:tcW w:w="5625" w:type="dxa"/>
            <w:gridSpan w:val="2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Inspection(s) Date: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C59CF" w:rsidRPr="006F0ED6" w:rsidTr="00C15296">
        <w:tc>
          <w:tcPr>
            <w:tcW w:w="11070" w:type="dxa"/>
            <w:gridSpan w:val="3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Inspection Comments: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2C59CF" w:rsidRPr="006F0ED6" w:rsidTr="00AF1022">
        <w:trPr>
          <w:trHeight w:val="773"/>
        </w:trPr>
        <w:tc>
          <w:tcPr>
            <w:tcW w:w="11070" w:type="dxa"/>
            <w:gridSpan w:val="3"/>
            <w:shd w:val="clear" w:color="auto" w:fill="auto"/>
          </w:tcPr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6F0ED6">
              <w:rPr>
                <w:rFonts w:asciiTheme="minorHAnsi" w:hAnsiTheme="minorHAnsi" w:cstheme="minorHAnsi"/>
                <w:bCs/>
                <w:iCs/>
              </w:rPr>
              <w:t>Approved by Codes Official (Signature &amp; Date)</w:t>
            </w:r>
          </w:p>
          <w:p w:rsidR="002C59CF" w:rsidRPr="006F0ED6" w:rsidRDefault="002C59CF" w:rsidP="00C15296">
            <w:pPr>
              <w:tabs>
                <w:tab w:val="left" w:pos="3350"/>
              </w:tabs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:rsidR="002C59CF" w:rsidRPr="00BF3FE8" w:rsidRDefault="002C59CF" w:rsidP="00EC1A45">
      <w:pPr>
        <w:ind w:left="180"/>
        <w:jc w:val="center"/>
      </w:pPr>
    </w:p>
    <w:sectPr w:rsidR="002C59CF" w:rsidRPr="00BF3FE8" w:rsidSect="002C59CF">
      <w:headerReference w:type="default" r:id="rId9"/>
      <w:footerReference w:type="default" r:id="rId10"/>
      <w:pgSz w:w="12240" w:h="15840"/>
      <w:pgMar w:top="720" w:right="720" w:bottom="0" w:left="720" w:header="27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1C3" w:rsidRDefault="000261C3" w:rsidP="000261C3">
      <w:r>
        <w:separator/>
      </w:r>
    </w:p>
  </w:endnote>
  <w:endnote w:type="continuationSeparator" w:id="0">
    <w:p w:rsidR="000261C3" w:rsidRDefault="000261C3" w:rsidP="0002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841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B50" w:rsidRDefault="00E67B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7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1022" w:rsidRDefault="00AF10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1C3" w:rsidRDefault="000261C3" w:rsidP="000261C3">
      <w:r>
        <w:separator/>
      </w:r>
    </w:p>
  </w:footnote>
  <w:footnote w:type="continuationSeparator" w:id="0">
    <w:p w:rsidR="000261C3" w:rsidRDefault="000261C3" w:rsidP="0002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31F" w:rsidRPr="00C5031F" w:rsidRDefault="000261C3" w:rsidP="000261C3">
    <w:pPr>
      <w:rPr>
        <w:rFonts w:ascii="Arial" w:hAnsi="Arial" w:cs="Arial"/>
        <w:b/>
        <w:i/>
        <w:noProof/>
        <w:color w:val="595959" w:themeColor="text1" w:themeTint="A6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62DDC">
      <w:rPr>
        <w:i/>
        <w:noProof/>
        <w:sz w:val="44"/>
      </w:rPr>
      <w:drawing>
        <wp:anchor distT="0" distB="0" distL="114300" distR="114300" simplePos="0" relativeHeight="251659264" behindDoc="1" locked="0" layoutInCell="1" allowOverlap="1" wp14:anchorId="7387A928" wp14:editId="36715473">
          <wp:simplePos x="0" y="0"/>
          <wp:positionH relativeFrom="margin">
            <wp:posOffset>5499735</wp:posOffset>
          </wp:positionH>
          <wp:positionV relativeFrom="paragraph">
            <wp:posOffset>121285</wp:posOffset>
          </wp:positionV>
          <wp:extent cx="1095375" cy="1095375"/>
          <wp:effectExtent l="0" t="0" r="9525" b="9525"/>
          <wp:wrapTight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D95">
      <w:rPr>
        <w:rFonts w:ascii="Arial" w:hAnsi="Arial" w:cs="Arial"/>
        <w:b/>
        <w:i/>
        <w:noProof/>
        <w:color w:val="595959" w:themeColor="text1" w:themeTint="A6"/>
        <w:sz w:val="52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</w:p>
  <w:p w:rsidR="000261C3" w:rsidRPr="00462DDC" w:rsidRDefault="00C5031F" w:rsidP="000261C3">
    <w:pPr>
      <w:rPr>
        <w:rFonts w:ascii="Arial" w:hAnsi="Arial" w:cs="Arial"/>
        <w:b/>
        <w:i/>
        <w:noProof/>
        <w:color w:val="595959" w:themeColor="text1" w:themeTint="A6"/>
        <w:sz w:val="40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rFonts w:ascii="Arial" w:hAnsi="Arial" w:cs="Arial"/>
        <w:b/>
        <w:i/>
        <w:noProof/>
        <w:color w:val="595959" w:themeColor="text1" w:themeTint="A6"/>
        <w:sz w:val="52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</w:t>
    </w:r>
    <w:r w:rsidR="000261C3">
      <w:rPr>
        <w:rFonts w:ascii="Arial" w:hAnsi="Arial" w:cs="Arial"/>
        <w:b/>
        <w:i/>
        <w:noProof/>
        <w:color w:val="595959" w:themeColor="text1" w:themeTint="A6"/>
        <w:sz w:val="52"/>
        <w:szCs w:val="6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Borough of Freemansburg</w:t>
    </w:r>
  </w:p>
  <w:p w:rsidR="000261C3" w:rsidRPr="00462DDC" w:rsidRDefault="000F3D95" w:rsidP="000261C3">
    <w:pPr>
      <w:rPr>
        <w:rFonts w:asciiTheme="majorHAnsi" w:hAnsiTheme="majorHAnsi"/>
        <w:i/>
        <w:sz w:val="28"/>
      </w:rPr>
    </w:pPr>
    <w:r>
      <w:rPr>
        <w:rFonts w:asciiTheme="majorHAnsi" w:hAnsiTheme="majorHAnsi"/>
        <w:i/>
        <w:sz w:val="28"/>
      </w:rPr>
      <w:t xml:space="preserve">  </w:t>
    </w:r>
    <w:r w:rsidR="000261C3" w:rsidRPr="00462DDC">
      <w:rPr>
        <w:rFonts w:asciiTheme="majorHAnsi" w:hAnsiTheme="majorHAnsi"/>
        <w:i/>
        <w:sz w:val="28"/>
      </w:rPr>
      <w:t>600 Monroe Street, Freemansburg, PA. 18017</w:t>
    </w:r>
  </w:p>
  <w:p w:rsidR="000261C3" w:rsidRDefault="000F3D95" w:rsidP="000261C3">
    <w:pPr>
      <w:rPr>
        <w:i/>
      </w:rPr>
    </w:pPr>
    <w:r>
      <w:rPr>
        <w:rFonts w:asciiTheme="majorHAnsi" w:hAnsiTheme="majorHAnsi"/>
        <w:i/>
        <w:sz w:val="28"/>
      </w:rPr>
      <w:t xml:space="preserve">  </w:t>
    </w:r>
    <w:r w:rsidR="000261C3" w:rsidRPr="00462DDC">
      <w:rPr>
        <w:rFonts w:asciiTheme="majorHAnsi" w:hAnsiTheme="majorHAnsi"/>
        <w:i/>
        <w:sz w:val="28"/>
      </w:rPr>
      <w:t>Phone: (610)866-222</w:t>
    </w:r>
    <w:r w:rsidR="00265997">
      <w:rPr>
        <w:rFonts w:asciiTheme="majorHAnsi" w:hAnsiTheme="majorHAnsi"/>
        <w:i/>
        <w:sz w:val="28"/>
      </w:rPr>
      <w:t>0</w:t>
    </w:r>
    <w:r w:rsidR="000261C3" w:rsidRPr="00462DDC">
      <w:rPr>
        <w:rFonts w:asciiTheme="majorHAnsi" w:hAnsiTheme="majorHAnsi"/>
        <w:i/>
        <w:sz w:val="28"/>
      </w:rPr>
      <w:t xml:space="preserve"> Fax: (610)86</w:t>
    </w:r>
    <w:r w:rsidR="00E33C06">
      <w:rPr>
        <w:rFonts w:asciiTheme="majorHAnsi" w:hAnsiTheme="majorHAnsi"/>
        <w:i/>
        <w:sz w:val="28"/>
      </w:rPr>
      <w:t>8-2402</w:t>
    </w:r>
  </w:p>
  <w:p w:rsidR="000261C3" w:rsidRPr="00233163" w:rsidRDefault="000261C3" w:rsidP="000261C3">
    <w:pPr>
      <w:rPr>
        <w:i/>
        <w:sz w:val="6"/>
      </w:rPr>
    </w:pPr>
  </w:p>
  <w:p w:rsidR="000261C3" w:rsidRPr="000261C3" w:rsidRDefault="000261C3" w:rsidP="000261C3">
    <w:pPr>
      <w:rPr>
        <w:i/>
        <w:sz w:val="4"/>
      </w:rPr>
    </w:pPr>
    <w:r w:rsidRPr="00462DDC">
      <w:rPr>
        <w:i/>
      </w:rPr>
      <w:t xml:space="preserve"> </w:t>
    </w:r>
  </w:p>
  <w:p w:rsidR="000261C3" w:rsidRPr="00C5031F" w:rsidRDefault="000261C3" w:rsidP="000261C3">
    <w:pPr>
      <w:rPr>
        <w:i/>
        <w:sz w:val="18"/>
      </w:rPr>
    </w:pPr>
  </w:p>
  <w:p w:rsidR="000261C3" w:rsidRDefault="000261C3" w:rsidP="000261C3">
    <w:pPr>
      <w:rPr>
        <w:i/>
        <w:sz w:val="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90"/>
    </w:tblGrid>
    <w:tr w:rsidR="00EC1A45" w:rsidTr="00EC1A45">
      <w:tc>
        <w:tcPr>
          <w:tcW w:w="10790" w:type="dxa"/>
          <w:tcBorders>
            <w:top w:val="nil"/>
            <w:left w:val="nil"/>
            <w:bottom w:val="nil"/>
            <w:right w:val="nil"/>
          </w:tcBorders>
          <w:shd w:val="clear" w:color="auto" w:fill="DEEAF6" w:themeFill="accent1" w:themeFillTint="33"/>
        </w:tcPr>
        <w:p w:rsidR="00EC1A45" w:rsidRPr="00EC1A45" w:rsidRDefault="00EC1A45" w:rsidP="00EC1A45">
          <w:pPr>
            <w:pStyle w:val="Header"/>
            <w:jc w:val="center"/>
            <w:rPr>
              <w:rFonts w:asciiTheme="majorHAnsi" w:hAnsiTheme="majorHAnsi" w:cstheme="majorHAnsi"/>
              <w:b/>
            </w:rPr>
          </w:pPr>
          <w:r w:rsidRPr="00EC1A45">
            <w:rPr>
              <w:rFonts w:asciiTheme="majorHAnsi" w:hAnsiTheme="majorHAnsi" w:cstheme="majorHAnsi"/>
              <w:b/>
              <w:sz w:val="28"/>
            </w:rPr>
            <w:t>Cert</w:t>
          </w:r>
          <w:r w:rsidR="006C6A09">
            <w:rPr>
              <w:rFonts w:asciiTheme="majorHAnsi" w:hAnsiTheme="majorHAnsi" w:cstheme="majorHAnsi"/>
              <w:b/>
              <w:sz w:val="28"/>
            </w:rPr>
            <w:t>ificate of</w:t>
          </w:r>
          <w:r w:rsidR="002C59CF">
            <w:rPr>
              <w:rFonts w:asciiTheme="majorHAnsi" w:hAnsiTheme="majorHAnsi" w:cstheme="majorHAnsi"/>
              <w:b/>
              <w:sz w:val="28"/>
            </w:rPr>
            <w:t xml:space="preserve"> Occupancy Inspection </w:t>
          </w:r>
          <w:r w:rsidR="00BE43B1">
            <w:rPr>
              <w:rFonts w:asciiTheme="majorHAnsi" w:hAnsiTheme="majorHAnsi" w:cstheme="majorHAnsi"/>
              <w:b/>
              <w:sz w:val="28"/>
            </w:rPr>
            <w:t xml:space="preserve"> </w:t>
          </w:r>
          <w:r w:rsidR="00BE43B1" w:rsidRPr="00AF1022">
            <w:rPr>
              <w:rFonts w:asciiTheme="majorHAnsi" w:hAnsiTheme="majorHAnsi" w:cstheme="majorHAnsi"/>
              <w:sz w:val="28"/>
            </w:rPr>
            <w:t>(Updated 5/4/21)</w:t>
          </w:r>
        </w:p>
      </w:tc>
    </w:tr>
  </w:tbl>
  <w:p w:rsidR="000261C3" w:rsidRPr="000261C3" w:rsidRDefault="000261C3" w:rsidP="00C50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2CDF"/>
    <w:multiLevelType w:val="hybridMultilevel"/>
    <w:tmpl w:val="2164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5C6"/>
    <w:multiLevelType w:val="hybridMultilevel"/>
    <w:tmpl w:val="1598D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584A69"/>
    <w:multiLevelType w:val="hybridMultilevel"/>
    <w:tmpl w:val="BC386036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B156FBE"/>
    <w:multiLevelType w:val="hybridMultilevel"/>
    <w:tmpl w:val="4F503558"/>
    <w:lvl w:ilvl="0" w:tplc="EBF6DA12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A1A439F"/>
    <w:multiLevelType w:val="hybridMultilevel"/>
    <w:tmpl w:val="FC526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B467B"/>
    <w:multiLevelType w:val="hybridMultilevel"/>
    <w:tmpl w:val="2F4AB0A0"/>
    <w:lvl w:ilvl="0" w:tplc="04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47D742BB"/>
    <w:multiLevelType w:val="hybridMultilevel"/>
    <w:tmpl w:val="68A4B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98F2932"/>
    <w:multiLevelType w:val="hybridMultilevel"/>
    <w:tmpl w:val="34BA1D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7BB6075"/>
    <w:multiLevelType w:val="hybridMultilevel"/>
    <w:tmpl w:val="59988358"/>
    <w:lvl w:ilvl="0" w:tplc="1EEC8D1E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7F224A2"/>
    <w:multiLevelType w:val="hybridMultilevel"/>
    <w:tmpl w:val="1B1ED700"/>
    <w:lvl w:ilvl="0" w:tplc="9D20485C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9777598"/>
    <w:multiLevelType w:val="hybridMultilevel"/>
    <w:tmpl w:val="91E808A6"/>
    <w:lvl w:ilvl="0" w:tplc="6B365BC4">
      <w:start w:val="1"/>
      <w:numFmt w:val="upperRoman"/>
      <w:lvlText w:val="%1."/>
      <w:lvlJc w:val="right"/>
      <w:pPr>
        <w:ind w:left="126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97C2E57"/>
    <w:multiLevelType w:val="hybridMultilevel"/>
    <w:tmpl w:val="D7D824C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5F917D72"/>
    <w:multiLevelType w:val="hybridMultilevel"/>
    <w:tmpl w:val="943C5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CE71B95"/>
    <w:multiLevelType w:val="hybridMultilevel"/>
    <w:tmpl w:val="B9AA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A65F4"/>
    <w:multiLevelType w:val="hybridMultilevel"/>
    <w:tmpl w:val="40BE428C"/>
    <w:lvl w:ilvl="0" w:tplc="6BE0000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2638F8"/>
    <w:multiLevelType w:val="hybridMultilevel"/>
    <w:tmpl w:val="A844D1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CB91524"/>
    <w:multiLevelType w:val="hybridMultilevel"/>
    <w:tmpl w:val="5050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13"/>
  </w:num>
  <w:num w:numId="10">
    <w:abstractNumId w:val="7"/>
  </w:num>
  <w:num w:numId="11">
    <w:abstractNumId w:val="2"/>
  </w:num>
  <w:num w:numId="12">
    <w:abstractNumId w:val="5"/>
  </w:num>
  <w:num w:numId="13">
    <w:abstractNumId w:val="0"/>
  </w:num>
  <w:num w:numId="14">
    <w:abstractNumId w:val="16"/>
  </w:num>
  <w:num w:numId="15">
    <w:abstractNumId w:val="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1C3"/>
    <w:rsid w:val="00000594"/>
    <w:rsid w:val="000261C3"/>
    <w:rsid w:val="000319C0"/>
    <w:rsid w:val="000517A4"/>
    <w:rsid w:val="00061366"/>
    <w:rsid w:val="00080CC6"/>
    <w:rsid w:val="00092A14"/>
    <w:rsid w:val="000A4D22"/>
    <w:rsid w:val="000B52BC"/>
    <w:rsid w:val="000D1DD6"/>
    <w:rsid w:val="000D61D0"/>
    <w:rsid w:val="000F3D95"/>
    <w:rsid w:val="00122BE4"/>
    <w:rsid w:val="00124CF5"/>
    <w:rsid w:val="00174F66"/>
    <w:rsid w:val="001D3987"/>
    <w:rsid w:val="002078EF"/>
    <w:rsid w:val="00265997"/>
    <w:rsid w:val="00270EF7"/>
    <w:rsid w:val="002C3A6D"/>
    <w:rsid w:val="002C59CF"/>
    <w:rsid w:val="00312E33"/>
    <w:rsid w:val="0031737C"/>
    <w:rsid w:val="00360533"/>
    <w:rsid w:val="003621CC"/>
    <w:rsid w:val="00367A51"/>
    <w:rsid w:val="00374DE9"/>
    <w:rsid w:val="00380C00"/>
    <w:rsid w:val="003C44C8"/>
    <w:rsid w:val="003E0FB6"/>
    <w:rsid w:val="004446DA"/>
    <w:rsid w:val="0047306B"/>
    <w:rsid w:val="004966DB"/>
    <w:rsid w:val="004A41D5"/>
    <w:rsid w:val="0051299E"/>
    <w:rsid w:val="00524A5E"/>
    <w:rsid w:val="00563118"/>
    <w:rsid w:val="005825F9"/>
    <w:rsid w:val="005926D6"/>
    <w:rsid w:val="00593B2B"/>
    <w:rsid w:val="005E23D5"/>
    <w:rsid w:val="00622448"/>
    <w:rsid w:val="00624852"/>
    <w:rsid w:val="00624A6A"/>
    <w:rsid w:val="0065688A"/>
    <w:rsid w:val="006833AE"/>
    <w:rsid w:val="00694907"/>
    <w:rsid w:val="006C6A09"/>
    <w:rsid w:val="006E1496"/>
    <w:rsid w:val="006F0ED6"/>
    <w:rsid w:val="00711CAC"/>
    <w:rsid w:val="00724DBD"/>
    <w:rsid w:val="00732231"/>
    <w:rsid w:val="00735A66"/>
    <w:rsid w:val="00742D55"/>
    <w:rsid w:val="007658FA"/>
    <w:rsid w:val="00797D3F"/>
    <w:rsid w:val="007C4952"/>
    <w:rsid w:val="007D1086"/>
    <w:rsid w:val="007E270F"/>
    <w:rsid w:val="007F7047"/>
    <w:rsid w:val="00812F69"/>
    <w:rsid w:val="008331B1"/>
    <w:rsid w:val="008555AB"/>
    <w:rsid w:val="00881F34"/>
    <w:rsid w:val="008862F4"/>
    <w:rsid w:val="008A7512"/>
    <w:rsid w:val="008B0393"/>
    <w:rsid w:val="008F3EF4"/>
    <w:rsid w:val="009134EA"/>
    <w:rsid w:val="00914043"/>
    <w:rsid w:val="00957CB7"/>
    <w:rsid w:val="009A34F7"/>
    <w:rsid w:val="009C4BAF"/>
    <w:rsid w:val="009D31BF"/>
    <w:rsid w:val="00A220C5"/>
    <w:rsid w:val="00A34163"/>
    <w:rsid w:val="00AF1022"/>
    <w:rsid w:val="00B04612"/>
    <w:rsid w:val="00B072E1"/>
    <w:rsid w:val="00B15492"/>
    <w:rsid w:val="00B33F03"/>
    <w:rsid w:val="00B82FDD"/>
    <w:rsid w:val="00B847B0"/>
    <w:rsid w:val="00B944A6"/>
    <w:rsid w:val="00BB47C4"/>
    <w:rsid w:val="00BC6282"/>
    <w:rsid w:val="00BE43B1"/>
    <w:rsid w:val="00BF323A"/>
    <w:rsid w:val="00BF3FE8"/>
    <w:rsid w:val="00C43066"/>
    <w:rsid w:val="00C455B1"/>
    <w:rsid w:val="00C5031F"/>
    <w:rsid w:val="00C5537A"/>
    <w:rsid w:val="00C61087"/>
    <w:rsid w:val="00C75455"/>
    <w:rsid w:val="00C76EBB"/>
    <w:rsid w:val="00CA441C"/>
    <w:rsid w:val="00CB0BCC"/>
    <w:rsid w:val="00D52EE6"/>
    <w:rsid w:val="00DD72C6"/>
    <w:rsid w:val="00DF3E33"/>
    <w:rsid w:val="00E31DB8"/>
    <w:rsid w:val="00E33575"/>
    <w:rsid w:val="00E33C06"/>
    <w:rsid w:val="00E4077B"/>
    <w:rsid w:val="00E62422"/>
    <w:rsid w:val="00E67B50"/>
    <w:rsid w:val="00E70D5F"/>
    <w:rsid w:val="00E7230B"/>
    <w:rsid w:val="00E75C36"/>
    <w:rsid w:val="00EA6C90"/>
    <w:rsid w:val="00EC1A45"/>
    <w:rsid w:val="00ED49D5"/>
    <w:rsid w:val="00ED7BDE"/>
    <w:rsid w:val="00EF41DA"/>
    <w:rsid w:val="00EF5BD2"/>
    <w:rsid w:val="00F37081"/>
    <w:rsid w:val="00F40933"/>
    <w:rsid w:val="00F45076"/>
    <w:rsid w:val="00F76EA7"/>
    <w:rsid w:val="00FB427A"/>
    <w:rsid w:val="00FB7345"/>
    <w:rsid w:val="00FC4C14"/>
    <w:rsid w:val="00FD2EE3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1C3"/>
  </w:style>
  <w:style w:type="paragraph" w:styleId="Footer">
    <w:name w:val="footer"/>
    <w:basedOn w:val="Normal"/>
    <w:link w:val="FooterChar"/>
    <w:uiPriority w:val="99"/>
    <w:unhideWhenUsed/>
    <w:rsid w:val="000261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1C3"/>
  </w:style>
  <w:style w:type="table" w:styleId="TableGrid">
    <w:name w:val="Table Grid"/>
    <w:basedOn w:val="TableNormal"/>
    <w:uiPriority w:val="39"/>
    <w:rsid w:val="0002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6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F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5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7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1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61C3"/>
  </w:style>
  <w:style w:type="paragraph" w:styleId="Footer">
    <w:name w:val="footer"/>
    <w:basedOn w:val="Normal"/>
    <w:link w:val="FooterChar"/>
    <w:uiPriority w:val="99"/>
    <w:unhideWhenUsed/>
    <w:rsid w:val="000261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61C3"/>
  </w:style>
  <w:style w:type="table" w:styleId="TableGrid">
    <w:name w:val="Table Grid"/>
    <w:basedOn w:val="TableNormal"/>
    <w:uiPriority w:val="39"/>
    <w:rsid w:val="0002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36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F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50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@boroughoffreemansburg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5267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Itterly</dc:creator>
  <cp:lastModifiedBy>Kristi</cp:lastModifiedBy>
  <cp:revision>2</cp:revision>
  <cp:lastPrinted>2021-05-05T15:07:00Z</cp:lastPrinted>
  <dcterms:created xsi:type="dcterms:W3CDTF">2021-05-06T15:52:00Z</dcterms:created>
  <dcterms:modified xsi:type="dcterms:W3CDTF">2021-05-06T15:52:00Z</dcterms:modified>
</cp:coreProperties>
</file>